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EF8" w:rsidRPr="00155BC3" w:rsidRDefault="00B267C7" w:rsidP="00155BC3">
      <w:pPr>
        <w:spacing w:line="240" w:lineRule="auto"/>
        <w:jc w:val="center"/>
        <w:rPr>
          <w:b/>
          <w:sz w:val="36"/>
          <w:szCs w:val="36"/>
        </w:rPr>
      </w:pPr>
      <w:r w:rsidRPr="00155BC3">
        <w:rPr>
          <w:b/>
          <w:sz w:val="36"/>
          <w:szCs w:val="36"/>
        </w:rPr>
        <w:t>Development of</w:t>
      </w:r>
      <w:r w:rsidR="005773BA" w:rsidRPr="00155BC3">
        <w:rPr>
          <w:b/>
          <w:sz w:val="36"/>
          <w:szCs w:val="36"/>
        </w:rPr>
        <w:t xml:space="preserve"> Performance Evaluation Models</w:t>
      </w:r>
      <w:r w:rsidRPr="00155BC3">
        <w:rPr>
          <w:b/>
          <w:sz w:val="36"/>
          <w:szCs w:val="36"/>
        </w:rPr>
        <w:t xml:space="preserve"> for </w:t>
      </w:r>
      <w:r w:rsidR="005736AA" w:rsidRPr="00155BC3">
        <w:rPr>
          <w:b/>
          <w:sz w:val="36"/>
          <w:szCs w:val="36"/>
        </w:rPr>
        <w:t>a</w:t>
      </w:r>
      <w:r w:rsidRPr="00155BC3">
        <w:rPr>
          <w:b/>
          <w:sz w:val="36"/>
          <w:szCs w:val="36"/>
        </w:rPr>
        <w:t xml:space="preserve"> Continuous Flow Intersection</w:t>
      </w:r>
    </w:p>
    <w:p w:rsidR="001E3EF8" w:rsidRPr="00D6432D" w:rsidRDefault="001E3EF8" w:rsidP="00D6432D">
      <w:pPr>
        <w:spacing w:line="480" w:lineRule="auto"/>
        <w:jc w:val="center"/>
      </w:pPr>
    </w:p>
    <w:p w:rsidR="00C12D67" w:rsidRDefault="00C12D67" w:rsidP="00C12D67">
      <w:pPr>
        <w:jc w:val="center"/>
      </w:pPr>
      <w:r>
        <w:t>Yang Lu</w:t>
      </w:r>
    </w:p>
    <w:p w:rsidR="00C12D67" w:rsidRDefault="00C12D67" w:rsidP="00C12D67">
      <w:pPr>
        <w:jc w:val="center"/>
      </w:pPr>
      <w:r>
        <w:t>Department of Civil and Environmental Engineering</w:t>
      </w:r>
    </w:p>
    <w:p w:rsidR="00C12D67" w:rsidRDefault="00C12D67" w:rsidP="00C12D67">
      <w:pPr>
        <w:jc w:val="center"/>
      </w:pPr>
      <w:r>
        <w:t>University of Maryland, College Park, MD 20742</w:t>
      </w:r>
    </w:p>
    <w:p w:rsidR="00C12D67" w:rsidRDefault="00C12D67" w:rsidP="00C12D67">
      <w:pPr>
        <w:jc w:val="center"/>
      </w:pPr>
      <w:r>
        <w:t>Phone: (301)-405-2638</w:t>
      </w:r>
    </w:p>
    <w:p w:rsidR="00C12D67" w:rsidRDefault="00C12D67" w:rsidP="00C12D67">
      <w:pPr>
        <w:jc w:val="center"/>
      </w:pPr>
      <w:r>
        <w:t>Fax: (301) 405-2585</w:t>
      </w:r>
    </w:p>
    <w:p w:rsidR="00C12D67" w:rsidRDefault="00C12D67" w:rsidP="00C12D67">
      <w:pPr>
        <w:jc w:val="center"/>
      </w:pPr>
      <w:r>
        <w:t xml:space="preserve">Email: </w:t>
      </w:r>
      <w:hyperlink r:id="rId8" w:history="1">
        <w:r w:rsidRPr="005213BD">
          <w:rPr>
            <w:rStyle w:val="af0"/>
          </w:rPr>
          <w:t>keenbat@gmail.com</w:t>
        </w:r>
      </w:hyperlink>
    </w:p>
    <w:p w:rsidR="00C12D67" w:rsidRDefault="00C12D67" w:rsidP="00C12D67">
      <w:pPr>
        <w:jc w:val="center"/>
      </w:pPr>
    </w:p>
    <w:p w:rsidR="00C12D67" w:rsidRDefault="00C12D67" w:rsidP="00C12D67">
      <w:pPr>
        <w:jc w:val="center"/>
      </w:pPr>
      <w:r>
        <w:t>Xianfeng Yang</w:t>
      </w:r>
    </w:p>
    <w:p w:rsidR="00C12D67" w:rsidRDefault="00C12D67" w:rsidP="00C12D67">
      <w:pPr>
        <w:jc w:val="center"/>
      </w:pPr>
      <w:r>
        <w:t>Department of Civil and Environmental Engineering</w:t>
      </w:r>
    </w:p>
    <w:p w:rsidR="00C12D67" w:rsidRDefault="00C12D67" w:rsidP="00C12D67">
      <w:pPr>
        <w:jc w:val="center"/>
      </w:pPr>
      <w:r>
        <w:t>University of Maryland, College Park, MD 20742</w:t>
      </w:r>
    </w:p>
    <w:p w:rsidR="00C12D67" w:rsidRDefault="00C12D67" w:rsidP="00C12D67">
      <w:pPr>
        <w:jc w:val="center"/>
      </w:pPr>
      <w:r>
        <w:t>Phone: (301)-405-2638</w:t>
      </w:r>
    </w:p>
    <w:p w:rsidR="00C12D67" w:rsidRDefault="00C12D67" w:rsidP="00C12D67">
      <w:pPr>
        <w:jc w:val="center"/>
      </w:pPr>
      <w:r>
        <w:t>Fax: (301) 405-2585</w:t>
      </w:r>
    </w:p>
    <w:p w:rsidR="00C12D67" w:rsidRDefault="00C12D67" w:rsidP="00C12D67">
      <w:pPr>
        <w:jc w:val="center"/>
      </w:pPr>
      <w:r>
        <w:t xml:space="preserve">Email: </w:t>
      </w:r>
      <w:hyperlink r:id="rId9" w:history="1">
        <w:r w:rsidRPr="005213BD">
          <w:rPr>
            <w:rStyle w:val="af0"/>
          </w:rPr>
          <w:t>yangxf0219@gmail.com</w:t>
        </w:r>
      </w:hyperlink>
    </w:p>
    <w:p w:rsidR="00C12D67" w:rsidRDefault="00C12D67" w:rsidP="00C12D67">
      <w:pPr>
        <w:jc w:val="center"/>
      </w:pPr>
    </w:p>
    <w:p w:rsidR="00C12D67" w:rsidRDefault="00C12D67" w:rsidP="00C12D67">
      <w:pPr>
        <w:jc w:val="center"/>
      </w:pPr>
      <w:r>
        <w:t>Gang-Len Chang</w:t>
      </w:r>
    </w:p>
    <w:p w:rsidR="00C12D67" w:rsidRDefault="00C12D67" w:rsidP="00C12D67">
      <w:pPr>
        <w:jc w:val="center"/>
      </w:pPr>
      <w:r>
        <w:t>Department of Civil and Environmental Engineering</w:t>
      </w:r>
    </w:p>
    <w:p w:rsidR="00C12D67" w:rsidRDefault="00C12D67" w:rsidP="00C12D67">
      <w:pPr>
        <w:jc w:val="center"/>
      </w:pPr>
      <w:r>
        <w:t>University of Maryland, College Park, MD 20742</w:t>
      </w:r>
    </w:p>
    <w:p w:rsidR="00C12D67" w:rsidRDefault="00C12D67" w:rsidP="00C12D67">
      <w:pPr>
        <w:jc w:val="center"/>
      </w:pPr>
      <w:r>
        <w:t>Phone: (301)-405-2638</w:t>
      </w:r>
    </w:p>
    <w:p w:rsidR="00C12D67" w:rsidRDefault="00C12D67" w:rsidP="00C12D67">
      <w:pPr>
        <w:jc w:val="center"/>
      </w:pPr>
      <w:r>
        <w:t>Fax: (301) 405-2585</w:t>
      </w:r>
    </w:p>
    <w:p w:rsidR="00C12D67" w:rsidRDefault="00C12D67" w:rsidP="00C12D67">
      <w:pPr>
        <w:jc w:val="center"/>
      </w:pPr>
      <w:r>
        <w:t xml:space="preserve">Email: </w:t>
      </w:r>
      <w:hyperlink r:id="rId10" w:history="1">
        <w:r w:rsidRPr="005213BD">
          <w:rPr>
            <w:rStyle w:val="af0"/>
          </w:rPr>
          <w:t>gang@umd.edu</w:t>
        </w:r>
      </w:hyperlink>
    </w:p>
    <w:p w:rsidR="00293A16" w:rsidRDefault="00293A16" w:rsidP="00C12D67">
      <w:pPr>
        <w:jc w:val="center"/>
      </w:pPr>
    </w:p>
    <w:p w:rsidR="00293A16" w:rsidRDefault="00293A16" w:rsidP="00C12D67">
      <w:pPr>
        <w:jc w:val="center"/>
      </w:pPr>
    </w:p>
    <w:p w:rsidR="00C12D67" w:rsidRDefault="00C12D67" w:rsidP="00C12D67">
      <w:pPr>
        <w:jc w:val="center"/>
      </w:pPr>
      <w:r>
        <w:lastRenderedPageBreak/>
        <w:t>Saed Rahwanji</w:t>
      </w:r>
    </w:p>
    <w:p w:rsidR="00C12D67" w:rsidRDefault="00C12D67" w:rsidP="00C12D67">
      <w:pPr>
        <w:jc w:val="center"/>
      </w:pPr>
      <w:r>
        <w:t>Office of Traffic and Safety</w:t>
      </w:r>
    </w:p>
    <w:p w:rsidR="00C12D67" w:rsidRDefault="00C12D67" w:rsidP="00C12D67">
      <w:pPr>
        <w:jc w:val="center"/>
      </w:pPr>
      <w:r>
        <w:t>Maryland State Highway Administration</w:t>
      </w:r>
    </w:p>
    <w:p w:rsidR="001556F2" w:rsidRDefault="001556F2" w:rsidP="00C12D67">
      <w:pPr>
        <w:jc w:val="center"/>
      </w:pPr>
      <w:r>
        <w:t>Phone: (</w:t>
      </w:r>
      <w:r w:rsidRPr="001556F2">
        <w:t>410</w:t>
      </w:r>
      <w:r>
        <w:t>)</w:t>
      </w:r>
      <w:r w:rsidRPr="001556F2">
        <w:t>-787-5870</w:t>
      </w:r>
    </w:p>
    <w:p w:rsidR="001556F2" w:rsidRDefault="001556F2" w:rsidP="00C12D67">
      <w:pPr>
        <w:jc w:val="center"/>
      </w:pPr>
      <w:r>
        <w:t>Fax: (</w:t>
      </w:r>
      <w:r w:rsidRPr="001556F2">
        <w:t>410</w:t>
      </w:r>
      <w:r>
        <w:t>)</w:t>
      </w:r>
      <w:r w:rsidRPr="001556F2">
        <w:t>-787-5870</w:t>
      </w:r>
    </w:p>
    <w:p w:rsidR="00293A16" w:rsidRDefault="00C12D67" w:rsidP="00C12D67">
      <w:pPr>
        <w:jc w:val="center"/>
      </w:pPr>
      <w:r>
        <w:t>E</w:t>
      </w:r>
      <w:r w:rsidR="00293A16">
        <w:t xml:space="preserve">mail: </w:t>
      </w:r>
      <w:hyperlink r:id="rId11" w:history="1">
        <w:r w:rsidR="00293A16" w:rsidRPr="005213BD">
          <w:rPr>
            <w:rStyle w:val="af0"/>
          </w:rPr>
          <w:t>srahwanji@sha.state.md.us</w:t>
        </w:r>
      </w:hyperlink>
    </w:p>
    <w:p w:rsidR="00C12D67" w:rsidRDefault="00C12D67" w:rsidP="00C12D67">
      <w:pPr>
        <w:jc w:val="center"/>
      </w:pPr>
      <w:r>
        <w:t xml:space="preserve"> </w:t>
      </w:r>
    </w:p>
    <w:p w:rsidR="00293A16" w:rsidRDefault="00293A16" w:rsidP="00293A16">
      <w:pPr>
        <w:jc w:val="center"/>
      </w:pPr>
      <w:r>
        <w:t>Submission Date: 7/31/2009</w:t>
      </w:r>
    </w:p>
    <w:p w:rsidR="00293A16" w:rsidRDefault="008B32CF" w:rsidP="00293A16">
      <w:pPr>
        <w:jc w:val="center"/>
      </w:pPr>
      <w:r>
        <w:t xml:space="preserve">Word Count: </w:t>
      </w:r>
      <w:r w:rsidR="00F82275">
        <w:t>3</w:t>
      </w:r>
      <w:r w:rsidR="00092EB8">
        <w:t>9</w:t>
      </w:r>
      <w:r w:rsidR="00F82275">
        <w:t>0</w:t>
      </w:r>
      <w:r w:rsidR="00092EB8">
        <w:t>8</w:t>
      </w:r>
      <w:r w:rsidR="00C90F54">
        <w:t xml:space="preserve"> </w:t>
      </w:r>
      <w:r>
        <w:t>+</w:t>
      </w:r>
      <w:r w:rsidR="00C90F54">
        <w:t xml:space="preserve"> </w:t>
      </w:r>
      <w:r>
        <w:t>(1</w:t>
      </w:r>
      <w:r w:rsidR="00AF6451">
        <w:t>1</w:t>
      </w:r>
      <w:r>
        <w:t xml:space="preserve"> figures + </w:t>
      </w:r>
      <w:r w:rsidR="00F82275">
        <w:t>4</w:t>
      </w:r>
      <w:r>
        <w:t xml:space="preserve"> tables)*250 = </w:t>
      </w:r>
      <w:r w:rsidR="00F82275">
        <w:t>7</w:t>
      </w:r>
      <w:r w:rsidR="00092EB8">
        <w:t>6</w:t>
      </w:r>
      <w:r w:rsidR="00AF6451">
        <w:t>5</w:t>
      </w:r>
      <w:r w:rsidR="00092EB8">
        <w:t>8</w:t>
      </w:r>
    </w:p>
    <w:p w:rsidR="00C12D67" w:rsidRPr="00C12D67" w:rsidRDefault="00C12D67" w:rsidP="00C12D67">
      <w:pPr>
        <w:jc w:val="center"/>
        <w:rPr>
          <w:b/>
          <w:sz w:val="28"/>
          <w:szCs w:val="28"/>
        </w:rPr>
      </w:pPr>
      <w:r>
        <w:br w:type="page"/>
      </w:r>
      <w:r w:rsidRPr="00C12D67">
        <w:rPr>
          <w:b/>
          <w:sz w:val="28"/>
          <w:szCs w:val="28"/>
        </w:rPr>
        <w:lastRenderedPageBreak/>
        <w:t>List of Figures</w:t>
      </w:r>
    </w:p>
    <w:p w:rsidR="00C56C49" w:rsidRDefault="008651D5">
      <w:pPr>
        <w:pStyle w:val="ad"/>
        <w:tabs>
          <w:tab w:val="right" w:leader="dot" w:pos="9350"/>
        </w:tabs>
        <w:rPr>
          <w:noProof/>
        </w:rPr>
      </w:pPr>
      <w:r>
        <w:rPr>
          <w:b/>
        </w:rPr>
        <w:fldChar w:fldCharType="begin"/>
      </w:r>
      <w:r w:rsidR="00C12D67">
        <w:rPr>
          <w:b/>
        </w:rPr>
        <w:instrText xml:space="preserve"> TOC \c "Figure" </w:instrText>
      </w:r>
      <w:r>
        <w:rPr>
          <w:b/>
        </w:rPr>
        <w:fldChar w:fldCharType="separate"/>
      </w:r>
      <w:r w:rsidR="00C56C49">
        <w:rPr>
          <w:noProof/>
        </w:rPr>
        <w:t>Figure 1 Full-CFI Geometry</w:t>
      </w:r>
      <w:r w:rsidR="00C56C49">
        <w:rPr>
          <w:noProof/>
        </w:rPr>
        <w:tab/>
      </w:r>
      <w:r>
        <w:rPr>
          <w:noProof/>
        </w:rPr>
        <w:fldChar w:fldCharType="begin"/>
      </w:r>
      <w:r w:rsidR="00C56C49">
        <w:rPr>
          <w:noProof/>
        </w:rPr>
        <w:instrText xml:space="preserve"> PAGEREF _Toc268343706 \h </w:instrText>
      </w:r>
      <w:r>
        <w:rPr>
          <w:noProof/>
        </w:rPr>
      </w:r>
      <w:r>
        <w:rPr>
          <w:noProof/>
        </w:rPr>
        <w:fldChar w:fldCharType="separate"/>
      </w:r>
      <w:r w:rsidR="0030662A">
        <w:rPr>
          <w:noProof/>
        </w:rPr>
        <w:t>6</w:t>
      </w:r>
      <w:r>
        <w:rPr>
          <w:noProof/>
        </w:rPr>
        <w:fldChar w:fldCharType="end"/>
      </w:r>
    </w:p>
    <w:p w:rsidR="00C56C49" w:rsidRDefault="00C56C49">
      <w:pPr>
        <w:pStyle w:val="ad"/>
        <w:tabs>
          <w:tab w:val="right" w:leader="dot" w:pos="9350"/>
        </w:tabs>
        <w:rPr>
          <w:noProof/>
        </w:rPr>
      </w:pPr>
      <w:r>
        <w:rPr>
          <w:noProof/>
        </w:rPr>
        <w:t>Figure 2 Movement Trajectory and Conflict Points of CFI and Conventional Intersection</w:t>
      </w:r>
      <w:r>
        <w:rPr>
          <w:noProof/>
        </w:rPr>
        <w:tab/>
      </w:r>
      <w:r w:rsidR="008651D5">
        <w:rPr>
          <w:noProof/>
        </w:rPr>
        <w:fldChar w:fldCharType="begin"/>
      </w:r>
      <w:r>
        <w:rPr>
          <w:noProof/>
        </w:rPr>
        <w:instrText xml:space="preserve"> PAGEREF _Toc268343707 \h </w:instrText>
      </w:r>
      <w:r w:rsidR="008651D5">
        <w:rPr>
          <w:noProof/>
        </w:rPr>
      </w:r>
      <w:r w:rsidR="008651D5">
        <w:rPr>
          <w:noProof/>
        </w:rPr>
        <w:fldChar w:fldCharType="separate"/>
      </w:r>
      <w:r w:rsidR="0030662A">
        <w:rPr>
          <w:noProof/>
        </w:rPr>
        <w:t>7</w:t>
      </w:r>
      <w:r w:rsidR="008651D5">
        <w:rPr>
          <w:noProof/>
        </w:rPr>
        <w:fldChar w:fldCharType="end"/>
      </w:r>
    </w:p>
    <w:p w:rsidR="00C56C49" w:rsidRDefault="00C56C49">
      <w:pPr>
        <w:pStyle w:val="ad"/>
        <w:tabs>
          <w:tab w:val="right" w:leader="dot" w:pos="9350"/>
        </w:tabs>
        <w:rPr>
          <w:noProof/>
        </w:rPr>
      </w:pPr>
      <w:r>
        <w:rPr>
          <w:noProof/>
        </w:rPr>
        <w:t>Figure 3 Geometry Layout of CFI Family</w:t>
      </w:r>
      <w:r>
        <w:rPr>
          <w:noProof/>
        </w:rPr>
        <w:tab/>
      </w:r>
      <w:r w:rsidR="008651D5">
        <w:rPr>
          <w:noProof/>
        </w:rPr>
        <w:fldChar w:fldCharType="begin"/>
      </w:r>
      <w:r>
        <w:rPr>
          <w:noProof/>
        </w:rPr>
        <w:instrText xml:space="preserve"> PAGEREF _Toc268343708 \h </w:instrText>
      </w:r>
      <w:r w:rsidR="008651D5">
        <w:rPr>
          <w:noProof/>
        </w:rPr>
      </w:r>
      <w:r w:rsidR="008651D5">
        <w:rPr>
          <w:noProof/>
        </w:rPr>
        <w:fldChar w:fldCharType="separate"/>
      </w:r>
      <w:r w:rsidR="0030662A">
        <w:rPr>
          <w:noProof/>
        </w:rPr>
        <w:t>8</w:t>
      </w:r>
      <w:r w:rsidR="008651D5">
        <w:rPr>
          <w:noProof/>
        </w:rPr>
        <w:fldChar w:fldCharType="end"/>
      </w:r>
    </w:p>
    <w:p w:rsidR="00C56C49" w:rsidRDefault="00C56C49">
      <w:pPr>
        <w:pStyle w:val="ad"/>
        <w:tabs>
          <w:tab w:val="right" w:leader="dot" w:pos="9350"/>
        </w:tabs>
        <w:rPr>
          <w:noProof/>
        </w:rPr>
      </w:pPr>
      <w:r>
        <w:rPr>
          <w:noProof/>
        </w:rPr>
        <w:t>Figure 4 Design Process of CFI</w:t>
      </w:r>
      <w:r>
        <w:rPr>
          <w:noProof/>
        </w:rPr>
        <w:tab/>
      </w:r>
      <w:r w:rsidR="008651D5">
        <w:rPr>
          <w:noProof/>
        </w:rPr>
        <w:fldChar w:fldCharType="begin"/>
      </w:r>
      <w:r>
        <w:rPr>
          <w:noProof/>
        </w:rPr>
        <w:instrText xml:space="preserve"> PAGEREF _Toc268343709 \h </w:instrText>
      </w:r>
      <w:r w:rsidR="008651D5">
        <w:rPr>
          <w:noProof/>
        </w:rPr>
      </w:r>
      <w:r w:rsidR="008651D5">
        <w:rPr>
          <w:noProof/>
        </w:rPr>
        <w:fldChar w:fldCharType="separate"/>
      </w:r>
      <w:r w:rsidR="0030662A">
        <w:rPr>
          <w:noProof/>
        </w:rPr>
        <w:t>10</w:t>
      </w:r>
      <w:r w:rsidR="008651D5">
        <w:rPr>
          <w:noProof/>
        </w:rPr>
        <w:fldChar w:fldCharType="end"/>
      </w:r>
    </w:p>
    <w:p w:rsidR="00C56C49" w:rsidRDefault="00C56C49">
      <w:pPr>
        <w:pStyle w:val="ad"/>
        <w:tabs>
          <w:tab w:val="right" w:leader="dot" w:pos="9350"/>
        </w:tabs>
        <w:rPr>
          <w:noProof/>
        </w:rPr>
      </w:pPr>
      <w:r>
        <w:rPr>
          <w:noProof/>
        </w:rPr>
        <w:t>Figure 5 Research Flow Chart</w:t>
      </w:r>
      <w:r>
        <w:rPr>
          <w:noProof/>
        </w:rPr>
        <w:tab/>
      </w:r>
      <w:r w:rsidR="008651D5">
        <w:rPr>
          <w:noProof/>
        </w:rPr>
        <w:fldChar w:fldCharType="begin"/>
      </w:r>
      <w:r>
        <w:rPr>
          <w:noProof/>
        </w:rPr>
        <w:instrText xml:space="preserve"> PAGEREF _Toc268343710 \h </w:instrText>
      </w:r>
      <w:r w:rsidR="008651D5">
        <w:rPr>
          <w:noProof/>
        </w:rPr>
      </w:r>
      <w:r w:rsidR="008651D5">
        <w:rPr>
          <w:noProof/>
        </w:rPr>
        <w:fldChar w:fldCharType="separate"/>
      </w:r>
      <w:r w:rsidR="0030662A">
        <w:rPr>
          <w:noProof/>
        </w:rPr>
        <w:t>12</w:t>
      </w:r>
      <w:r w:rsidR="008651D5">
        <w:rPr>
          <w:noProof/>
        </w:rPr>
        <w:fldChar w:fldCharType="end"/>
      </w:r>
    </w:p>
    <w:p w:rsidR="00C56C49" w:rsidRDefault="00C56C49">
      <w:pPr>
        <w:pStyle w:val="ad"/>
        <w:tabs>
          <w:tab w:val="right" w:leader="dot" w:pos="9350"/>
        </w:tabs>
        <w:rPr>
          <w:noProof/>
        </w:rPr>
      </w:pPr>
      <w:r>
        <w:rPr>
          <w:noProof/>
        </w:rPr>
        <w:t>Figure 6 Categorization of different queue types incurred at a T-CFI-A intersection</w:t>
      </w:r>
      <w:r>
        <w:rPr>
          <w:noProof/>
        </w:rPr>
        <w:tab/>
      </w:r>
      <w:r w:rsidR="008651D5">
        <w:rPr>
          <w:noProof/>
        </w:rPr>
        <w:fldChar w:fldCharType="begin"/>
      </w:r>
      <w:r>
        <w:rPr>
          <w:noProof/>
        </w:rPr>
        <w:instrText xml:space="preserve"> PAGEREF _Toc268343711 \h </w:instrText>
      </w:r>
      <w:r w:rsidR="008651D5">
        <w:rPr>
          <w:noProof/>
        </w:rPr>
      </w:r>
      <w:r w:rsidR="008651D5">
        <w:rPr>
          <w:noProof/>
        </w:rPr>
        <w:fldChar w:fldCharType="separate"/>
      </w:r>
      <w:r w:rsidR="0030662A">
        <w:rPr>
          <w:noProof/>
        </w:rPr>
        <w:t>13</w:t>
      </w:r>
      <w:r w:rsidR="008651D5">
        <w:rPr>
          <w:noProof/>
        </w:rPr>
        <w:fldChar w:fldCharType="end"/>
      </w:r>
    </w:p>
    <w:p w:rsidR="00C56C49" w:rsidRDefault="00C56C49">
      <w:pPr>
        <w:pStyle w:val="ad"/>
        <w:tabs>
          <w:tab w:val="right" w:leader="dot" w:pos="9350"/>
        </w:tabs>
        <w:rPr>
          <w:noProof/>
        </w:rPr>
      </w:pPr>
      <w:r>
        <w:rPr>
          <w:noProof/>
        </w:rPr>
        <w:t>Figure 7 Geometric Feature of Queue Model 1</w:t>
      </w:r>
      <w:r>
        <w:rPr>
          <w:noProof/>
        </w:rPr>
        <w:tab/>
      </w:r>
      <w:r w:rsidR="008651D5">
        <w:rPr>
          <w:noProof/>
        </w:rPr>
        <w:fldChar w:fldCharType="begin"/>
      </w:r>
      <w:r>
        <w:rPr>
          <w:noProof/>
        </w:rPr>
        <w:instrText xml:space="preserve"> PAGEREF _Toc268343712 \h </w:instrText>
      </w:r>
      <w:r w:rsidR="008651D5">
        <w:rPr>
          <w:noProof/>
        </w:rPr>
      </w:r>
      <w:r w:rsidR="008651D5">
        <w:rPr>
          <w:noProof/>
        </w:rPr>
        <w:fldChar w:fldCharType="separate"/>
      </w:r>
      <w:r w:rsidR="0030662A">
        <w:rPr>
          <w:noProof/>
        </w:rPr>
        <w:t>15</w:t>
      </w:r>
      <w:r w:rsidR="008651D5">
        <w:rPr>
          <w:noProof/>
        </w:rPr>
        <w:fldChar w:fldCharType="end"/>
      </w:r>
    </w:p>
    <w:p w:rsidR="00C56C49" w:rsidRDefault="00C56C49">
      <w:pPr>
        <w:pStyle w:val="ad"/>
        <w:tabs>
          <w:tab w:val="right" w:leader="dot" w:pos="9350"/>
        </w:tabs>
        <w:rPr>
          <w:noProof/>
        </w:rPr>
      </w:pPr>
      <w:r>
        <w:rPr>
          <w:noProof/>
        </w:rPr>
        <w:t>Figure 8 Geometric Feature of Queue Model 2</w:t>
      </w:r>
      <w:r>
        <w:rPr>
          <w:noProof/>
        </w:rPr>
        <w:tab/>
      </w:r>
      <w:r w:rsidR="008651D5">
        <w:rPr>
          <w:noProof/>
        </w:rPr>
        <w:fldChar w:fldCharType="begin"/>
      </w:r>
      <w:r>
        <w:rPr>
          <w:noProof/>
        </w:rPr>
        <w:instrText xml:space="preserve"> PAGEREF _Toc268343713 \h </w:instrText>
      </w:r>
      <w:r w:rsidR="008651D5">
        <w:rPr>
          <w:noProof/>
        </w:rPr>
      </w:r>
      <w:r w:rsidR="008651D5">
        <w:rPr>
          <w:noProof/>
        </w:rPr>
        <w:fldChar w:fldCharType="separate"/>
      </w:r>
      <w:r w:rsidR="0030662A">
        <w:rPr>
          <w:noProof/>
        </w:rPr>
        <w:t>17</w:t>
      </w:r>
      <w:r w:rsidR="008651D5">
        <w:rPr>
          <w:noProof/>
        </w:rPr>
        <w:fldChar w:fldCharType="end"/>
      </w:r>
    </w:p>
    <w:p w:rsidR="00C56C49" w:rsidRDefault="00C56C49">
      <w:pPr>
        <w:pStyle w:val="ad"/>
        <w:tabs>
          <w:tab w:val="right" w:leader="dot" w:pos="9350"/>
        </w:tabs>
        <w:rPr>
          <w:noProof/>
        </w:rPr>
      </w:pPr>
      <w:r>
        <w:rPr>
          <w:noProof/>
        </w:rPr>
        <w:t>Figure 9 Geometric Feature of Queue Model 3</w:t>
      </w:r>
      <w:r>
        <w:rPr>
          <w:noProof/>
        </w:rPr>
        <w:tab/>
      </w:r>
      <w:r w:rsidR="008651D5">
        <w:rPr>
          <w:noProof/>
        </w:rPr>
        <w:fldChar w:fldCharType="begin"/>
      </w:r>
      <w:r>
        <w:rPr>
          <w:noProof/>
        </w:rPr>
        <w:instrText xml:space="preserve"> PAGEREF _Toc268343714 \h </w:instrText>
      </w:r>
      <w:r w:rsidR="008651D5">
        <w:rPr>
          <w:noProof/>
        </w:rPr>
      </w:r>
      <w:r w:rsidR="008651D5">
        <w:rPr>
          <w:noProof/>
        </w:rPr>
        <w:fldChar w:fldCharType="separate"/>
      </w:r>
      <w:r w:rsidR="0030662A">
        <w:rPr>
          <w:noProof/>
        </w:rPr>
        <w:t>18</w:t>
      </w:r>
      <w:r w:rsidR="008651D5">
        <w:rPr>
          <w:noProof/>
        </w:rPr>
        <w:fldChar w:fldCharType="end"/>
      </w:r>
    </w:p>
    <w:p w:rsidR="00C56C49" w:rsidRDefault="00C56C49">
      <w:pPr>
        <w:pStyle w:val="ad"/>
        <w:tabs>
          <w:tab w:val="right" w:leader="dot" w:pos="9350"/>
        </w:tabs>
        <w:rPr>
          <w:noProof/>
        </w:rPr>
      </w:pPr>
      <w:r>
        <w:rPr>
          <w:noProof/>
        </w:rPr>
        <w:t>Figure 10 Geometric Feature of Queue Model 4</w:t>
      </w:r>
      <w:r>
        <w:rPr>
          <w:noProof/>
        </w:rPr>
        <w:tab/>
      </w:r>
      <w:r w:rsidR="008651D5">
        <w:rPr>
          <w:noProof/>
        </w:rPr>
        <w:fldChar w:fldCharType="begin"/>
      </w:r>
      <w:r>
        <w:rPr>
          <w:noProof/>
        </w:rPr>
        <w:instrText xml:space="preserve"> PAGEREF _Toc268343715 \h </w:instrText>
      </w:r>
      <w:r w:rsidR="008651D5">
        <w:rPr>
          <w:noProof/>
        </w:rPr>
      </w:r>
      <w:r w:rsidR="008651D5">
        <w:rPr>
          <w:noProof/>
        </w:rPr>
        <w:fldChar w:fldCharType="separate"/>
      </w:r>
      <w:r w:rsidR="0030662A">
        <w:rPr>
          <w:noProof/>
        </w:rPr>
        <w:t>19</w:t>
      </w:r>
      <w:r w:rsidR="008651D5">
        <w:rPr>
          <w:noProof/>
        </w:rPr>
        <w:fldChar w:fldCharType="end"/>
      </w:r>
    </w:p>
    <w:p w:rsidR="00C56C49" w:rsidRDefault="00C56C49">
      <w:pPr>
        <w:pStyle w:val="ad"/>
        <w:tabs>
          <w:tab w:val="right" w:leader="dot" w:pos="9350"/>
        </w:tabs>
        <w:rPr>
          <w:noProof/>
        </w:rPr>
      </w:pPr>
      <w:r>
        <w:rPr>
          <w:noProof/>
        </w:rPr>
        <w:t>Figure 11 Picture of MD 210 &amp; MD 228 and Peak Hour Demand</w:t>
      </w:r>
      <w:r>
        <w:rPr>
          <w:noProof/>
        </w:rPr>
        <w:tab/>
      </w:r>
      <w:r w:rsidR="008651D5">
        <w:rPr>
          <w:noProof/>
        </w:rPr>
        <w:fldChar w:fldCharType="begin"/>
      </w:r>
      <w:r>
        <w:rPr>
          <w:noProof/>
        </w:rPr>
        <w:instrText xml:space="preserve"> PAGEREF _Toc268343716 \h </w:instrText>
      </w:r>
      <w:r w:rsidR="008651D5">
        <w:rPr>
          <w:noProof/>
        </w:rPr>
      </w:r>
      <w:r w:rsidR="008651D5">
        <w:rPr>
          <w:noProof/>
        </w:rPr>
        <w:fldChar w:fldCharType="separate"/>
      </w:r>
      <w:r w:rsidR="0030662A">
        <w:rPr>
          <w:noProof/>
        </w:rPr>
        <w:t>21</w:t>
      </w:r>
      <w:r w:rsidR="008651D5">
        <w:rPr>
          <w:noProof/>
        </w:rPr>
        <w:fldChar w:fldCharType="end"/>
      </w:r>
    </w:p>
    <w:p w:rsidR="00C12D67" w:rsidRDefault="008651D5">
      <w:pPr>
        <w:rPr>
          <w:b/>
        </w:rPr>
      </w:pPr>
      <w:r>
        <w:rPr>
          <w:b/>
        </w:rPr>
        <w:fldChar w:fldCharType="end"/>
      </w:r>
      <w:r w:rsidR="00C12D67">
        <w:rPr>
          <w:b/>
        </w:rPr>
        <w:br w:type="page"/>
      </w:r>
    </w:p>
    <w:p w:rsidR="00C12D67" w:rsidRPr="00C12D67" w:rsidRDefault="00C12D67" w:rsidP="00C12D67">
      <w:pPr>
        <w:pStyle w:val="ad"/>
        <w:tabs>
          <w:tab w:val="right" w:leader="dot" w:pos="9350"/>
        </w:tabs>
        <w:jc w:val="center"/>
        <w:rPr>
          <w:b/>
          <w:sz w:val="28"/>
          <w:szCs w:val="28"/>
        </w:rPr>
      </w:pPr>
      <w:r w:rsidRPr="00C12D67">
        <w:rPr>
          <w:b/>
          <w:sz w:val="28"/>
          <w:szCs w:val="28"/>
        </w:rPr>
        <w:lastRenderedPageBreak/>
        <w:t>List of Tables</w:t>
      </w:r>
    </w:p>
    <w:p w:rsidR="00C12D67" w:rsidRPr="00C12D67" w:rsidRDefault="00C12D67" w:rsidP="00C12D67"/>
    <w:p w:rsidR="00AF6451" w:rsidRDefault="008651D5">
      <w:pPr>
        <w:pStyle w:val="ad"/>
        <w:tabs>
          <w:tab w:val="right" w:leader="dot" w:pos="9350"/>
        </w:tabs>
        <w:rPr>
          <w:noProof/>
        </w:rPr>
      </w:pPr>
      <w:r>
        <w:rPr>
          <w:b/>
        </w:rPr>
        <w:fldChar w:fldCharType="begin"/>
      </w:r>
      <w:r w:rsidR="00C12D67">
        <w:rPr>
          <w:b/>
        </w:rPr>
        <w:instrText xml:space="preserve"> TOC \c "Table" </w:instrText>
      </w:r>
      <w:r>
        <w:rPr>
          <w:b/>
        </w:rPr>
        <w:fldChar w:fldCharType="separate"/>
      </w:r>
      <w:r w:rsidR="00AF6451">
        <w:rPr>
          <w:noProof/>
        </w:rPr>
        <w:t>Table 1 List of Examples of CFI Designs in US</w:t>
      </w:r>
      <w:r w:rsidR="00AF6451">
        <w:rPr>
          <w:noProof/>
        </w:rPr>
        <w:tab/>
      </w:r>
      <w:r>
        <w:rPr>
          <w:noProof/>
        </w:rPr>
        <w:fldChar w:fldCharType="begin"/>
      </w:r>
      <w:r w:rsidR="00AF6451">
        <w:rPr>
          <w:noProof/>
        </w:rPr>
        <w:instrText xml:space="preserve"> PAGEREF _Toc268343412 \h </w:instrText>
      </w:r>
      <w:r>
        <w:rPr>
          <w:noProof/>
        </w:rPr>
      </w:r>
      <w:r>
        <w:rPr>
          <w:noProof/>
        </w:rPr>
        <w:fldChar w:fldCharType="separate"/>
      </w:r>
      <w:r w:rsidR="0030662A">
        <w:rPr>
          <w:noProof/>
        </w:rPr>
        <w:t>9</w:t>
      </w:r>
      <w:r>
        <w:rPr>
          <w:noProof/>
        </w:rPr>
        <w:fldChar w:fldCharType="end"/>
      </w:r>
    </w:p>
    <w:p w:rsidR="00AF6451" w:rsidRDefault="00AF6451">
      <w:pPr>
        <w:pStyle w:val="ad"/>
        <w:tabs>
          <w:tab w:val="right" w:leader="dot" w:pos="9350"/>
        </w:tabs>
        <w:rPr>
          <w:noProof/>
        </w:rPr>
      </w:pPr>
      <w:r>
        <w:rPr>
          <w:noProof/>
        </w:rPr>
        <w:t>Table 2 Geometric Features of Different Queue Types</w:t>
      </w:r>
      <w:r>
        <w:rPr>
          <w:noProof/>
        </w:rPr>
        <w:tab/>
      </w:r>
      <w:r w:rsidR="008651D5">
        <w:rPr>
          <w:noProof/>
        </w:rPr>
        <w:fldChar w:fldCharType="begin"/>
      </w:r>
      <w:r>
        <w:rPr>
          <w:noProof/>
        </w:rPr>
        <w:instrText xml:space="preserve"> PAGEREF _Toc268343413 \h </w:instrText>
      </w:r>
      <w:r w:rsidR="008651D5">
        <w:rPr>
          <w:noProof/>
        </w:rPr>
      </w:r>
      <w:r w:rsidR="008651D5">
        <w:rPr>
          <w:noProof/>
        </w:rPr>
        <w:fldChar w:fldCharType="separate"/>
      </w:r>
      <w:r w:rsidR="0030662A">
        <w:rPr>
          <w:noProof/>
        </w:rPr>
        <w:t>14</w:t>
      </w:r>
      <w:r w:rsidR="008651D5">
        <w:rPr>
          <w:noProof/>
        </w:rPr>
        <w:fldChar w:fldCharType="end"/>
      </w:r>
    </w:p>
    <w:p w:rsidR="00AF6451" w:rsidRDefault="00AF6451">
      <w:pPr>
        <w:pStyle w:val="ad"/>
        <w:tabs>
          <w:tab w:val="right" w:leader="dot" w:pos="9350"/>
        </w:tabs>
        <w:rPr>
          <w:noProof/>
        </w:rPr>
      </w:pPr>
      <w:r>
        <w:rPr>
          <w:noProof/>
        </w:rPr>
        <w:t>Table 3 Planning Evaluation Result of Original Design</w:t>
      </w:r>
      <w:r>
        <w:rPr>
          <w:noProof/>
        </w:rPr>
        <w:tab/>
      </w:r>
      <w:r w:rsidR="008651D5">
        <w:rPr>
          <w:noProof/>
        </w:rPr>
        <w:fldChar w:fldCharType="begin"/>
      </w:r>
      <w:r>
        <w:rPr>
          <w:noProof/>
        </w:rPr>
        <w:instrText xml:space="preserve"> PAGEREF _Toc268343414 \h </w:instrText>
      </w:r>
      <w:r w:rsidR="008651D5">
        <w:rPr>
          <w:noProof/>
        </w:rPr>
      </w:r>
      <w:r w:rsidR="008651D5">
        <w:rPr>
          <w:noProof/>
        </w:rPr>
        <w:fldChar w:fldCharType="separate"/>
      </w:r>
      <w:r w:rsidR="0030662A">
        <w:rPr>
          <w:noProof/>
        </w:rPr>
        <w:t>22</w:t>
      </w:r>
      <w:r w:rsidR="008651D5">
        <w:rPr>
          <w:noProof/>
        </w:rPr>
        <w:fldChar w:fldCharType="end"/>
      </w:r>
    </w:p>
    <w:p w:rsidR="00AF6451" w:rsidRDefault="00AF6451">
      <w:pPr>
        <w:pStyle w:val="ad"/>
        <w:tabs>
          <w:tab w:val="right" w:leader="dot" w:pos="9350"/>
        </w:tabs>
        <w:rPr>
          <w:noProof/>
        </w:rPr>
      </w:pPr>
      <w:r>
        <w:rPr>
          <w:noProof/>
        </w:rPr>
        <w:t>Table 4 Planning Evaluation of Modified Design</w:t>
      </w:r>
      <w:r>
        <w:rPr>
          <w:noProof/>
        </w:rPr>
        <w:tab/>
      </w:r>
      <w:r w:rsidR="008651D5">
        <w:rPr>
          <w:noProof/>
        </w:rPr>
        <w:fldChar w:fldCharType="begin"/>
      </w:r>
      <w:r>
        <w:rPr>
          <w:noProof/>
        </w:rPr>
        <w:instrText xml:space="preserve"> PAGEREF _Toc268343415 \h </w:instrText>
      </w:r>
      <w:r w:rsidR="008651D5">
        <w:rPr>
          <w:noProof/>
        </w:rPr>
      </w:r>
      <w:r w:rsidR="008651D5">
        <w:rPr>
          <w:noProof/>
        </w:rPr>
        <w:fldChar w:fldCharType="separate"/>
      </w:r>
      <w:r w:rsidR="0030662A">
        <w:rPr>
          <w:noProof/>
        </w:rPr>
        <w:t>22</w:t>
      </w:r>
      <w:r w:rsidR="008651D5">
        <w:rPr>
          <w:noProof/>
        </w:rPr>
        <w:fldChar w:fldCharType="end"/>
      </w:r>
    </w:p>
    <w:p w:rsidR="00C12D67" w:rsidRDefault="008651D5">
      <w:pPr>
        <w:rPr>
          <w:b/>
        </w:rPr>
      </w:pPr>
      <w:r>
        <w:rPr>
          <w:b/>
        </w:rPr>
        <w:fldChar w:fldCharType="end"/>
      </w:r>
      <w:r w:rsidR="00C12D67">
        <w:rPr>
          <w:b/>
        </w:rPr>
        <w:br w:type="page"/>
      </w:r>
    </w:p>
    <w:p w:rsidR="000F29D1" w:rsidRPr="000F29D1" w:rsidRDefault="000F29D1" w:rsidP="0073085B">
      <w:pPr>
        <w:pStyle w:val="a3"/>
        <w:spacing w:line="480" w:lineRule="auto"/>
        <w:ind w:left="0"/>
        <w:jc w:val="center"/>
        <w:rPr>
          <w:b/>
        </w:rPr>
      </w:pPr>
      <w:r w:rsidRPr="000F29D1">
        <w:rPr>
          <w:b/>
        </w:rPr>
        <w:lastRenderedPageBreak/>
        <w:t>Abstract</w:t>
      </w:r>
    </w:p>
    <w:p w:rsidR="00295ED9" w:rsidRDefault="0073085B" w:rsidP="005B7A65">
      <w:pPr>
        <w:pStyle w:val="a3"/>
        <w:spacing w:line="480" w:lineRule="auto"/>
        <w:ind w:left="0"/>
      </w:pPr>
      <w:r>
        <w:t xml:space="preserve">  </w:t>
      </w:r>
      <w:r w:rsidR="005B7A65" w:rsidRPr="005B7A65">
        <w:t xml:space="preserve">Continuous Flow Intersection, known as CFI, is a type of unconventional design which </w:t>
      </w:r>
      <w:r w:rsidR="0001403C">
        <w:t>receives</w:t>
      </w:r>
      <w:r w:rsidR="005B7A65" w:rsidRPr="005B7A65">
        <w:t xml:space="preserve"> increasing concern </w:t>
      </w:r>
      <w:r w:rsidR="0001403C">
        <w:t>among</w:t>
      </w:r>
      <w:r w:rsidR="005B7A65" w:rsidRPr="005B7A65">
        <w:t xml:space="preserve"> transportation </w:t>
      </w:r>
      <w:r w:rsidR="0001403C">
        <w:t>professionals</w:t>
      </w:r>
      <w:r w:rsidR="005B7A65" w:rsidRPr="005B7A65">
        <w:t xml:space="preserve">. Many </w:t>
      </w:r>
      <w:r w:rsidR="0001403C">
        <w:t>studies in recent years reported</w:t>
      </w:r>
      <w:r w:rsidR="005B7A65" w:rsidRPr="005B7A65">
        <w:t xml:space="preserve"> the advantage of </w:t>
      </w:r>
      <w:r w:rsidR="0001403C">
        <w:t xml:space="preserve">the </w:t>
      </w:r>
      <w:r w:rsidR="005B7A65" w:rsidRPr="005B7A65">
        <w:t xml:space="preserve">CFI </w:t>
      </w:r>
      <w:r w:rsidR="0001403C">
        <w:t xml:space="preserve">design in terms of reducing </w:t>
      </w:r>
      <w:r w:rsidR="005B7A65" w:rsidRPr="005B7A65">
        <w:t xml:space="preserve">delay and </w:t>
      </w:r>
      <w:r w:rsidR="0001403C">
        <w:t xml:space="preserve">increasing </w:t>
      </w:r>
      <w:r w:rsidR="005B7A65" w:rsidRPr="005B7A65">
        <w:t xml:space="preserve">capacity. However, </w:t>
      </w:r>
      <w:r w:rsidR="0001403C">
        <w:t xml:space="preserve">the </w:t>
      </w:r>
      <w:r w:rsidR="005B7A65" w:rsidRPr="005B7A65">
        <w:t xml:space="preserve">lack of </w:t>
      </w:r>
      <w:r w:rsidR="0001403C">
        <w:t>systematical</w:t>
      </w:r>
      <w:r w:rsidR="005B7A65" w:rsidRPr="005B7A65">
        <w:t xml:space="preserve"> design guideline</w:t>
      </w:r>
      <w:r w:rsidR="0001403C">
        <w:t>s and tools for evaluation and analysis has emerged as the main</w:t>
      </w:r>
      <w:r w:rsidR="005B7A65" w:rsidRPr="005B7A65">
        <w:t xml:space="preserve"> obstacle in </w:t>
      </w:r>
      <w:r w:rsidR="0001403C">
        <w:t>promoting such an innovative design</w:t>
      </w:r>
      <w:r w:rsidR="005B7A65" w:rsidRPr="005B7A65">
        <w:t xml:space="preserve">. This paper presents a multi-stage design framework </w:t>
      </w:r>
      <w:r w:rsidR="0001403C">
        <w:t>for</w:t>
      </w:r>
      <w:r w:rsidR="005B7A65" w:rsidRPr="005B7A65">
        <w:t xml:space="preserve"> traffic engineers </w:t>
      </w:r>
      <w:r w:rsidR="0001403C">
        <w:t>to</w:t>
      </w:r>
      <w:r w:rsidR="005B7A65" w:rsidRPr="005B7A65">
        <w:t xml:space="preserve"> develop a CFI intersection </w:t>
      </w:r>
      <w:r w:rsidR="0001403C">
        <w:t>that can offer</w:t>
      </w:r>
      <w:r w:rsidR="005B7A65" w:rsidRPr="005B7A65">
        <w:t xml:space="preserve"> better level of service over the</w:t>
      </w:r>
      <w:r w:rsidR="008862E7">
        <w:t xml:space="preserve"> </w:t>
      </w:r>
      <w:r w:rsidR="005B7A65" w:rsidRPr="005B7A65">
        <w:t xml:space="preserve">conventional intersection with acceptable cost. </w:t>
      </w:r>
      <w:r w:rsidR="000F29D1">
        <w:t>Since the relation between various queue types and their turning bay length</w:t>
      </w:r>
      <w:r w:rsidR="008862E7">
        <w:t>s</w:t>
      </w:r>
      <w:r w:rsidR="000F29D1">
        <w:t xml:space="preserve"> is the primary factor that determines the effectiveness of a CFI. This study presents a set of procedures and models for traffic professionals to evaluate the V/C ratio of each critical movement in a CFI, and to identify the potential bottlenecks for design improvement. Our proposed models, developed with queuing theory and simulation experiments, also offers the basis for engineers to design the bay length for various queue types in CFI, based </w:t>
      </w:r>
      <w:r w:rsidR="008862E7">
        <w:t>on the target type of V/C ratio</w:t>
      </w:r>
      <w:r w:rsidR="000F29D1">
        <w:t xml:space="preserve">. Both simulation experiments and a real-world case study have indicated the effectiveness and applicability of our proposed </w:t>
      </w:r>
      <w:r w:rsidR="008862E7">
        <w:t xml:space="preserve">models that is the first step </w:t>
      </w:r>
      <w:r w:rsidR="000F29D1">
        <w:t xml:space="preserve">forward the development of a complete set of guidelines for evaluation and design of CFI. </w:t>
      </w:r>
    </w:p>
    <w:p w:rsidR="00295ED9" w:rsidRPr="006E5498" w:rsidRDefault="00295ED9">
      <w:pPr>
        <w:rPr>
          <w:b/>
        </w:rPr>
      </w:pPr>
      <w:r w:rsidRPr="006E5498">
        <w:rPr>
          <w:b/>
        </w:rPr>
        <w:br w:type="page"/>
      </w:r>
    </w:p>
    <w:p w:rsidR="00E5354E" w:rsidRPr="00D6432D" w:rsidRDefault="00E5354E" w:rsidP="00E7787B">
      <w:pPr>
        <w:pStyle w:val="a3"/>
        <w:numPr>
          <w:ilvl w:val="0"/>
          <w:numId w:val="1"/>
        </w:numPr>
        <w:spacing w:line="480" w:lineRule="auto"/>
        <w:rPr>
          <w:b/>
        </w:rPr>
      </w:pPr>
      <w:r w:rsidRPr="00D6432D">
        <w:rPr>
          <w:b/>
        </w:rPr>
        <w:lastRenderedPageBreak/>
        <w:t>Background</w:t>
      </w:r>
    </w:p>
    <w:p w:rsidR="000E334D" w:rsidRDefault="009F109A" w:rsidP="006A7DC5">
      <w:pPr>
        <w:pStyle w:val="a3"/>
        <w:spacing w:line="480" w:lineRule="auto"/>
        <w:ind w:left="0"/>
      </w:pPr>
      <w:r>
        <w:t>Continuous flow intersection,</w:t>
      </w:r>
      <w:r w:rsidR="00B267C7">
        <w:t xml:space="preserve"> named</w:t>
      </w:r>
      <w:r>
        <w:t xml:space="preserve"> CFI, is an unconventional design that provides</w:t>
      </w:r>
      <w:r w:rsidR="00F364C5">
        <w:t xml:space="preserve"> a</w:t>
      </w:r>
      <w:r>
        <w:t xml:space="preserve"> larger capacity over</w:t>
      </w:r>
      <w:r w:rsidR="00F364C5">
        <w:t xml:space="preserve"> a</w:t>
      </w:r>
      <w:r w:rsidR="00B267C7">
        <w:t xml:space="preserve"> conventional four-</w:t>
      </w:r>
      <w:r w:rsidR="00F364C5">
        <w:t>leg intersection</w:t>
      </w:r>
      <w:r>
        <w:t xml:space="preserve">. The </w:t>
      </w:r>
      <w:r w:rsidR="00B57887">
        <w:t>main feature of CFI</w:t>
      </w:r>
      <w:r>
        <w:t xml:space="preserve"> is that left-turn vehicles begin their turn movement several hundred feet prior to the main intersection and</w:t>
      </w:r>
      <w:r w:rsidR="00B267C7">
        <w:t xml:space="preserve"> then move </w:t>
      </w:r>
      <w:r>
        <w:t xml:space="preserve">to </w:t>
      </w:r>
      <w:r w:rsidR="00F364C5">
        <w:t>a separated lane located at</w:t>
      </w:r>
      <w:r>
        <w:t xml:space="preserve"> the right of the opposing through traffic. </w:t>
      </w:r>
      <w:r w:rsidR="00AF6451">
        <w:t xml:space="preserve">Figure 1 shows the geometric features of a full-CFI design where all four legs contain a displaced left-turn crossover. Figure 2 </w:t>
      </w:r>
      <w:r w:rsidR="000917D4">
        <w:t>compares</w:t>
      </w:r>
      <w:r w:rsidR="00F364C5">
        <w:t xml:space="preserve"> CFI’s</w:t>
      </w:r>
      <w:r w:rsidR="00C702F4">
        <w:t xml:space="preserve"> the trajectory and conflict</w:t>
      </w:r>
      <w:r w:rsidR="00B2423C">
        <w:t>ing</w:t>
      </w:r>
      <w:r w:rsidR="00F364C5">
        <w:t xml:space="preserve"> points with a conventional intersection, reflecting its strength on improving safety by reducing the number of conflicting point.</w:t>
      </w:r>
    </w:p>
    <w:p w:rsidR="00AF6451" w:rsidRDefault="00AF6451" w:rsidP="00AF6451">
      <w:pPr>
        <w:pStyle w:val="a3"/>
        <w:keepNext/>
        <w:spacing w:line="480" w:lineRule="auto"/>
        <w:ind w:left="0"/>
        <w:jc w:val="center"/>
      </w:pPr>
      <w:r w:rsidRPr="00581EFF">
        <w:rPr>
          <w:noProof/>
        </w:rPr>
        <w:drawing>
          <wp:inline distT="0" distB="0" distL="0" distR="0">
            <wp:extent cx="5189256" cy="4333461"/>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b="39497"/>
                    <a:stretch>
                      <a:fillRect/>
                    </a:stretch>
                  </pic:blipFill>
                  <pic:spPr bwMode="auto">
                    <a:xfrm>
                      <a:off x="0" y="0"/>
                      <a:ext cx="5199670" cy="4342158"/>
                    </a:xfrm>
                    <a:prstGeom prst="rect">
                      <a:avLst/>
                    </a:prstGeom>
                    <a:noFill/>
                    <a:ln w="9525">
                      <a:noFill/>
                      <a:miter lim="800000"/>
                      <a:headEnd/>
                      <a:tailEnd/>
                    </a:ln>
                  </pic:spPr>
                </pic:pic>
              </a:graphicData>
            </a:graphic>
          </wp:inline>
        </w:drawing>
      </w:r>
    </w:p>
    <w:p w:rsidR="00AF6451" w:rsidRDefault="00AF6451" w:rsidP="00AF6451">
      <w:pPr>
        <w:pStyle w:val="a7"/>
        <w:spacing w:line="480" w:lineRule="auto"/>
        <w:jc w:val="center"/>
      </w:pPr>
      <w:bookmarkStart w:id="0" w:name="_Toc268343706"/>
      <w:r>
        <w:t xml:space="preserve">Figure </w:t>
      </w:r>
      <w:fldSimple w:instr=" SEQ Figure \* ARABIC ">
        <w:r w:rsidR="0030662A">
          <w:rPr>
            <w:noProof/>
          </w:rPr>
          <w:t>1</w:t>
        </w:r>
      </w:fldSimple>
      <w:r>
        <w:t xml:space="preserve"> Full-CFI Geometry</w:t>
      </w:r>
      <w:bookmarkEnd w:id="0"/>
    </w:p>
    <w:p w:rsidR="00AF6451" w:rsidRDefault="00AF6451" w:rsidP="006A7DC5">
      <w:pPr>
        <w:pStyle w:val="a3"/>
        <w:spacing w:line="480" w:lineRule="auto"/>
        <w:ind w:left="0"/>
      </w:pPr>
    </w:p>
    <w:p w:rsidR="009006F9" w:rsidRDefault="00221627" w:rsidP="00E7787B">
      <w:pPr>
        <w:keepNext/>
        <w:spacing w:line="480" w:lineRule="auto"/>
        <w:jc w:val="center"/>
      </w:pPr>
      <w:r w:rsidRPr="00221627">
        <w:rPr>
          <w:noProof/>
        </w:rPr>
        <w:lastRenderedPageBreak/>
        <w:drawing>
          <wp:inline distT="0" distB="0" distL="0" distR="0">
            <wp:extent cx="6396820" cy="3586038"/>
            <wp:effectExtent l="19050" t="0" r="39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409949" cy="3593398"/>
                    </a:xfrm>
                    <a:prstGeom prst="rect">
                      <a:avLst/>
                    </a:prstGeom>
                    <a:noFill/>
                    <a:ln w="9525">
                      <a:noFill/>
                      <a:miter lim="800000"/>
                      <a:headEnd/>
                      <a:tailEnd/>
                    </a:ln>
                  </pic:spPr>
                </pic:pic>
              </a:graphicData>
            </a:graphic>
          </wp:inline>
        </w:drawing>
      </w:r>
    </w:p>
    <w:p w:rsidR="006B3814" w:rsidRPr="006B3814" w:rsidRDefault="009006F9" w:rsidP="00E7787B">
      <w:pPr>
        <w:pStyle w:val="a7"/>
        <w:spacing w:line="480" w:lineRule="auto"/>
        <w:jc w:val="center"/>
      </w:pPr>
      <w:bookmarkStart w:id="1" w:name="_Ref268329904"/>
      <w:bookmarkStart w:id="2" w:name="_Toc268343707"/>
      <w:r>
        <w:t xml:space="preserve">Figure </w:t>
      </w:r>
      <w:fldSimple w:instr=" SEQ Figure \* ARABIC ">
        <w:r w:rsidR="0030662A">
          <w:rPr>
            <w:noProof/>
          </w:rPr>
          <w:t>2</w:t>
        </w:r>
      </w:fldSimple>
      <w:bookmarkEnd w:id="1"/>
      <w:r w:rsidR="00B57887">
        <w:t xml:space="preserve"> Movement Trajectory and Conflict Points of CFI and Conventional Intersection</w:t>
      </w:r>
      <w:bookmarkEnd w:id="2"/>
    </w:p>
    <w:p w:rsidR="00EA7958" w:rsidRDefault="00221627" w:rsidP="006A7DC5">
      <w:pPr>
        <w:pStyle w:val="a3"/>
        <w:spacing w:line="480" w:lineRule="auto"/>
        <w:ind w:left="0"/>
      </w:pPr>
      <w:r>
        <w:t>Depending on the</w:t>
      </w:r>
      <w:r w:rsidR="00073966">
        <w:t xml:space="preserve"> volume distribution,</w:t>
      </w:r>
      <w:r>
        <w:t xml:space="preserve"> one can design</w:t>
      </w:r>
      <w:r w:rsidR="00073966">
        <w:t xml:space="preserve"> </w:t>
      </w:r>
      <w:r w:rsidR="00EA7958">
        <w:t>CFI</w:t>
      </w:r>
      <w:r>
        <w:t xml:space="preserve"> as</w:t>
      </w:r>
      <w:r w:rsidR="00EA7958">
        <w:t xml:space="preserve"> a hybrid form between </w:t>
      </w:r>
      <w:r w:rsidR="00073966">
        <w:t xml:space="preserve">a </w:t>
      </w:r>
      <w:r w:rsidR="00EA7958">
        <w:t xml:space="preserve">full CFI and </w:t>
      </w:r>
      <w:r w:rsidR="00073966">
        <w:t xml:space="preserve">a </w:t>
      </w:r>
      <w:r w:rsidR="00EA7958">
        <w:t xml:space="preserve">conventional intersection. </w:t>
      </w:r>
      <w:fldSimple w:instr=" REF _Ref268329924 ">
        <w:r w:rsidR="0030662A">
          <w:t xml:space="preserve">Figure </w:t>
        </w:r>
        <w:r w:rsidR="0030662A">
          <w:rPr>
            <w:noProof/>
          </w:rPr>
          <w:t>3</w:t>
        </w:r>
      </w:fldSimple>
      <w:r w:rsidR="00073966">
        <w:t xml:space="preserve"> illustrates the t</w:t>
      </w:r>
      <w:r w:rsidR="00EA7958">
        <w:t>hree most co</w:t>
      </w:r>
      <w:r w:rsidR="00073966">
        <w:t>mmonly seen partial CFI designs</w:t>
      </w:r>
      <w:r w:rsidR="00EA7958">
        <w:t>:</w:t>
      </w:r>
    </w:p>
    <w:p w:rsidR="00EA7958" w:rsidRDefault="00EA7958" w:rsidP="006A7DC5">
      <w:pPr>
        <w:pStyle w:val="a3"/>
        <w:numPr>
          <w:ilvl w:val="0"/>
          <w:numId w:val="2"/>
        </w:numPr>
        <w:tabs>
          <w:tab w:val="left" w:pos="720"/>
        </w:tabs>
        <w:spacing w:line="480" w:lineRule="auto"/>
        <w:ind w:left="720"/>
      </w:pPr>
      <w:r>
        <w:t>CFI-T intersection</w:t>
      </w:r>
      <w:r w:rsidR="00073966">
        <w:t xml:space="preserve">: A </w:t>
      </w:r>
      <w:r>
        <w:t>T intersection that contains one CFI leg.</w:t>
      </w:r>
    </w:p>
    <w:p w:rsidR="00EA7958" w:rsidRDefault="00EA7958" w:rsidP="006A7DC5">
      <w:pPr>
        <w:pStyle w:val="a3"/>
        <w:numPr>
          <w:ilvl w:val="0"/>
          <w:numId w:val="2"/>
        </w:numPr>
        <w:spacing w:line="480" w:lineRule="auto"/>
        <w:ind w:left="720"/>
      </w:pPr>
      <w:r>
        <w:t>Two-Leg CFI (Typ</w:t>
      </w:r>
      <w:r w:rsidR="00073966">
        <w:t>e A): An intersection</w:t>
      </w:r>
      <w:r>
        <w:t xml:space="preserve"> contains two displaced left-turn legs in two opposite direction</w:t>
      </w:r>
      <w:r w:rsidR="00221627">
        <w:t>s</w:t>
      </w:r>
      <w:r>
        <w:t>. The other</w:t>
      </w:r>
      <w:r w:rsidR="00D4686A">
        <w:t xml:space="preserve"> two legs have the same geometric feature as with a</w:t>
      </w:r>
      <w:r>
        <w:t xml:space="preserve"> traditional intersection. </w:t>
      </w:r>
    </w:p>
    <w:p w:rsidR="00EA7958" w:rsidRDefault="00EA7958" w:rsidP="006A7DC5">
      <w:pPr>
        <w:pStyle w:val="a3"/>
        <w:numPr>
          <w:ilvl w:val="0"/>
          <w:numId w:val="2"/>
        </w:numPr>
        <w:spacing w:line="480" w:lineRule="auto"/>
        <w:ind w:left="720"/>
      </w:pPr>
      <w:r>
        <w:t>Two-leg CFI (Type B)</w:t>
      </w:r>
      <w:r w:rsidR="00D4686A">
        <w:t>: An intersection</w:t>
      </w:r>
      <w:r>
        <w:t xml:space="preserve"> contains two displaced left-turn leg</w:t>
      </w:r>
      <w:r w:rsidR="00221627">
        <w:t>s</w:t>
      </w:r>
      <w:r>
        <w:t xml:space="preserve"> in two perpendicular direction</w:t>
      </w:r>
      <w:r w:rsidR="00D4686A">
        <w:t>s</w:t>
      </w:r>
      <w:r>
        <w:t>. The other two legs have the same geometry as</w:t>
      </w:r>
      <w:r w:rsidR="00D4686A">
        <w:t xml:space="preserve"> with a </w:t>
      </w:r>
      <w:r>
        <w:t>traditional intersection.</w:t>
      </w:r>
    </w:p>
    <w:tbl>
      <w:tblPr>
        <w:tblStyle w:val="a5"/>
        <w:tblW w:w="0" w:type="auto"/>
        <w:jc w:val="center"/>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6"/>
        <w:gridCol w:w="3431"/>
        <w:gridCol w:w="3684"/>
      </w:tblGrid>
      <w:tr w:rsidR="00BE2E9B" w:rsidTr="00BE2E9B">
        <w:trPr>
          <w:trHeight w:val="232"/>
          <w:jc w:val="center"/>
        </w:trPr>
        <w:tc>
          <w:tcPr>
            <w:tcW w:w="0" w:type="auto"/>
            <w:gridSpan w:val="3"/>
          </w:tcPr>
          <w:p w:rsidR="00BE2E9B" w:rsidRDefault="00BE2E9B" w:rsidP="00E7787B">
            <w:pPr>
              <w:pStyle w:val="a3"/>
              <w:spacing w:line="480" w:lineRule="auto"/>
              <w:ind w:left="0"/>
              <w:jc w:val="center"/>
            </w:pPr>
          </w:p>
        </w:tc>
      </w:tr>
      <w:tr w:rsidR="001948D8" w:rsidTr="00BE2E9B">
        <w:trPr>
          <w:trHeight w:val="4321"/>
          <w:jc w:val="center"/>
        </w:trPr>
        <w:tc>
          <w:tcPr>
            <w:tcW w:w="0" w:type="auto"/>
          </w:tcPr>
          <w:p w:rsidR="00F52EE5" w:rsidRPr="00540EF2" w:rsidRDefault="00F52EE5" w:rsidP="00E7787B">
            <w:pPr>
              <w:pStyle w:val="a3"/>
              <w:spacing w:line="480" w:lineRule="auto"/>
              <w:ind w:left="0"/>
              <w:jc w:val="center"/>
              <w:rPr>
                <w:b/>
              </w:rPr>
            </w:pPr>
          </w:p>
          <w:p w:rsidR="00F52EE5" w:rsidRPr="00540EF2" w:rsidRDefault="00F52EE5" w:rsidP="00E7787B">
            <w:pPr>
              <w:pStyle w:val="a3"/>
              <w:spacing w:line="480" w:lineRule="auto"/>
              <w:ind w:left="0"/>
              <w:jc w:val="center"/>
              <w:rPr>
                <w:b/>
              </w:rPr>
            </w:pPr>
          </w:p>
          <w:p w:rsidR="001948D8" w:rsidRPr="00540EF2" w:rsidRDefault="00EA7958" w:rsidP="00F52EE5">
            <w:pPr>
              <w:pStyle w:val="a3"/>
              <w:spacing w:line="480" w:lineRule="auto"/>
              <w:ind w:left="0"/>
              <w:jc w:val="center"/>
              <w:rPr>
                <w:b/>
              </w:rPr>
            </w:pPr>
            <w:r w:rsidRPr="00540EF2">
              <w:rPr>
                <w:b/>
                <w:noProof/>
              </w:rPr>
              <w:drawing>
                <wp:anchor distT="0" distB="0" distL="114300" distR="114300" simplePos="0" relativeHeight="251658240" behindDoc="0" locked="0" layoutInCell="1" allowOverlap="1">
                  <wp:simplePos x="0" y="0"/>
                  <wp:positionH relativeFrom="column">
                    <wp:posOffset>22187</wp:posOffset>
                  </wp:positionH>
                  <wp:positionV relativeFrom="paragraph">
                    <wp:posOffset>474</wp:posOffset>
                  </wp:positionV>
                  <wp:extent cx="2191887" cy="2006221"/>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91887" cy="2006221"/>
                          </a:xfrm>
                          <a:prstGeom prst="rect">
                            <a:avLst/>
                          </a:prstGeom>
                          <a:noFill/>
                          <a:ln w="9525">
                            <a:noFill/>
                            <a:miter lim="800000"/>
                            <a:headEnd/>
                            <a:tailEnd/>
                          </a:ln>
                        </pic:spPr>
                      </pic:pic>
                    </a:graphicData>
                  </a:graphic>
                </wp:anchor>
              </w:drawing>
            </w:r>
            <w:r w:rsidR="00BE2E9B" w:rsidRPr="00540EF2">
              <w:rPr>
                <w:b/>
              </w:rPr>
              <w:t>T</w:t>
            </w:r>
            <w:r w:rsidR="00F52EE5" w:rsidRPr="00540EF2">
              <w:rPr>
                <w:b/>
              </w:rPr>
              <w:t>-CFI</w:t>
            </w:r>
          </w:p>
        </w:tc>
        <w:tc>
          <w:tcPr>
            <w:tcW w:w="0" w:type="auto"/>
          </w:tcPr>
          <w:p w:rsidR="001948D8" w:rsidRDefault="00EA7958" w:rsidP="00E7787B">
            <w:pPr>
              <w:pStyle w:val="a3"/>
              <w:spacing w:line="480" w:lineRule="auto"/>
              <w:ind w:left="0"/>
              <w:jc w:val="center"/>
            </w:pPr>
            <w:r>
              <w:rPr>
                <w:noProof/>
              </w:rPr>
              <w:drawing>
                <wp:anchor distT="0" distB="0" distL="114300" distR="114300" simplePos="0" relativeHeight="251659264" behindDoc="0" locked="0" layoutInCell="1" allowOverlap="1">
                  <wp:simplePos x="0" y="0"/>
                  <wp:positionH relativeFrom="column">
                    <wp:posOffset>16482</wp:posOffset>
                  </wp:positionH>
                  <wp:positionV relativeFrom="paragraph">
                    <wp:posOffset>474</wp:posOffset>
                  </wp:positionV>
                  <wp:extent cx="2103176" cy="3009331"/>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103176" cy="3009331"/>
                          </a:xfrm>
                          <a:prstGeom prst="rect">
                            <a:avLst/>
                          </a:prstGeom>
                          <a:noFill/>
                          <a:ln w="9525">
                            <a:noFill/>
                            <a:miter lim="800000"/>
                            <a:headEnd/>
                            <a:tailEnd/>
                          </a:ln>
                        </pic:spPr>
                      </pic:pic>
                    </a:graphicData>
                  </a:graphic>
                </wp:anchor>
              </w:drawing>
            </w:r>
            <w:r w:rsidR="00BE2E9B">
              <w:t>T-CFI</w:t>
            </w:r>
            <w:r w:rsidR="007E3770">
              <w:t>-</w:t>
            </w:r>
            <w:r w:rsidR="00BE2E9B">
              <w:t>A</w:t>
            </w:r>
          </w:p>
        </w:tc>
        <w:tc>
          <w:tcPr>
            <w:tcW w:w="0" w:type="auto"/>
          </w:tcPr>
          <w:p w:rsidR="001948D8" w:rsidRDefault="00EA7958" w:rsidP="00E7787B">
            <w:pPr>
              <w:pStyle w:val="a3"/>
              <w:keepNext/>
              <w:spacing w:line="480" w:lineRule="auto"/>
              <w:ind w:left="0"/>
              <w:jc w:val="center"/>
            </w:pPr>
            <w:r>
              <w:rPr>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0</wp:posOffset>
                  </wp:positionV>
                  <wp:extent cx="2270125" cy="2504440"/>
                  <wp:effectExtent l="1905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270125" cy="2504440"/>
                          </a:xfrm>
                          <a:prstGeom prst="rect">
                            <a:avLst/>
                          </a:prstGeom>
                          <a:noFill/>
                          <a:ln w="9525">
                            <a:noFill/>
                            <a:miter lim="800000"/>
                            <a:headEnd/>
                            <a:tailEnd/>
                          </a:ln>
                        </pic:spPr>
                      </pic:pic>
                    </a:graphicData>
                  </a:graphic>
                </wp:anchor>
              </w:drawing>
            </w:r>
          </w:p>
          <w:p w:rsidR="00F52EE5" w:rsidRDefault="00F52EE5" w:rsidP="00E7787B">
            <w:pPr>
              <w:pStyle w:val="a3"/>
              <w:keepNext/>
              <w:spacing w:line="480" w:lineRule="auto"/>
              <w:ind w:left="0"/>
              <w:jc w:val="center"/>
            </w:pPr>
            <w:r>
              <w:t>T-CFI</w:t>
            </w:r>
            <w:r w:rsidR="007E3770">
              <w:t>-</w:t>
            </w:r>
            <w:r>
              <w:t>B</w:t>
            </w:r>
          </w:p>
        </w:tc>
      </w:tr>
    </w:tbl>
    <w:p w:rsidR="001948D8" w:rsidRDefault="001E3EF8" w:rsidP="00E7787B">
      <w:pPr>
        <w:pStyle w:val="a7"/>
        <w:spacing w:line="480" w:lineRule="auto"/>
        <w:jc w:val="center"/>
      </w:pPr>
      <w:bookmarkStart w:id="3" w:name="_Ref268329924"/>
      <w:bookmarkStart w:id="4" w:name="_Toc268343708"/>
      <w:r>
        <w:t xml:space="preserve">Figure </w:t>
      </w:r>
      <w:fldSimple w:instr=" SEQ Figure \* ARABIC ">
        <w:r w:rsidR="0030662A">
          <w:rPr>
            <w:noProof/>
          </w:rPr>
          <w:t>3</w:t>
        </w:r>
      </w:fldSimple>
      <w:bookmarkEnd w:id="3"/>
      <w:r>
        <w:t xml:space="preserve"> Geometry Layout of CFI Family</w:t>
      </w:r>
      <w:bookmarkEnd w:id="4"/>
    </w:p>
    <w:p w:rsidR="00D4686A" w:rsidRDefault="00D4686A" w:rsidP="006A7DC5">
      <w:pPr>
        <w:spacing w:line="480" w:lineRule="auto"/>
      </w:pPr>
      <w:r>
        <w:t xml:space="preserve">Comparing with </w:t>
      </w:r>
      <w:r w:rsidR="00D21CED">
        <w:t xml:space="preserve">a </w:t>
      </w:r>
      <w:r>
        <w:t>conventional</w:t>
      </w:r>
      <w:r w:rsidR="005736AA">
        <w:t xml:space="preserve"> intersection</w:t>
      </w:r>
      <w:r>
        <w:t>,</w:t>
      </w:r>
      <w:r w:rsidR="00221627">
        <w:t xml:space="preserve"> </w:t>
      </w:r>
      <w:r w:rsidR="00D21CED">
        <w:t>the</w:t>
      </w:r>
      <w:r>
        <w:t xml:space="preserve"> CFI</w:t>
      </w:r>
      <w:r w:rsidR="00221627">
        <w:t xml:space="preserve"> design </w:t>
      </w:r>
      <w:r w:rsidR="00F52EE5">
        <w:t>could offer</w:t>
      </w:r>
      <w:r w:rsidR="00221627">
        <w:t xml:space="preserve"> the following potential benefits</w:t>
      </w:r>
      <w:r>
        <w:t>:</w:t>
      </w:r>
    </w:p>
    <w:p w:rsidR="00FA6405" w:rsidRDefault="00D4686A" w:rsidP="006A7DC5">
      <w:pPr>
        <w:pStyle w:val="a3"/>
        <w:numPr>
          <w:ilvl w:val="0"/>
          <w:numId w:val="2"/>
        </w:numPr>
        <w:spacing w:line="480" w:lineRule="auto"/>
        <w:ind w:left="720"/>
      </w:pPr>
      <w:r>
        <w:t>Reducing the</w:t>
      </w:r>
      <w:r w:rsidR="00757354">
        <w:t xml:space="preserve"> number of conflicting points</w:t>
      </w:r>
      <w:r w:rsidR="00221627">
        <w:t>;</w:t>
      </w:r>
    </w:p>
    <w:p w:rsidR="00757354" w:rsidRDefault="00D4686A" w:rsidP="006A7DC5">
      <w:pPr>
        <w:pStyle w:val="a3"/>
        <w:numPr>
          <w:ilvl w:val="0"/>
          <w:numId w:val="2"/>
        </w:numPr>
        <w:spacing w:line="480" w:lineRule="auto"/>
        <w:ind w:left="720"/>
      </w:pPr>
      <w:r>
        <w:t>Reducing the</w:t>
      </w:r>
      <w:r w:rsidR="00757354">
        <w:t xml:space="preserve"> numbe</w:t>
      </w:r>
      <w:r>
        <w:t>r of signal phases</w:t>
      </w:r>
      <w:r w:rsidR="00221627">
        <w:t xml:space="preserve"> to </w:t>
      </w:r>
      <w:r w:rsidR="00A14F4A">
        <w:t xml:space="preserve">mostly </w:t>
      </w:r>
      <w:r w:rsidR="00221627">
        <w:t xml:space="preserve">two phases, thus </w:t>
      </w:r>
      <w:r>
        <w:t>increasing the</w:t>
      </w:r>
      <w:r w:rsidR="00757354">
        <w:t xml:space="preserve"> intersection capacity</w:t>
      </w:r>
      <w:r w:rsidR="00F52EE5">
        <w:t>;</w:t>
      </w:r>
    </w:p>
    <w:p w:rsidR="00D4686A" w:rsidRDefault="00D4686A" w:rsidP="006A7DC5">
      <w:pPr>
        <w:pStyle w:val="a3"/>
        <w:numPr>
          <w:ilvl w:val="0"/>
          <w:numId w:val="2"/>
        </w:numPr>
        <w:spacing w:line="480" w:lineRule="auto"/>
        <w:ind w:left="720"/>
      </w:pPr>
      <w:r>
        <w:t>Incurring less overall traffic delay</w:t>
      </w:r>
      <w:r w:rsidR="00221627">
        <w:t>;</w:t>
      </w:r>
    </w:p>
    <w:p w:rsidR="00757354" w:rsidRDefault="00D4686A" w:rsidP="006A7DC5">
      <w:pPr>
        <w:pStyle w:val="a3"/>
        <w:numPr>
          <w:ilvl w:val="0"/>
          <w:numId w:val="2"/>
        </w:numPr>
        <w:spacing w:line="480" w:lineRule="auto"/>
        <w:ind w:left="720"/>
      </w:pPr>
      <w:r>
        <w:t>Improving traffic safety</w:t>
      </w:r>
      <w:r w:rsidR="00221627">
        <w:t xml:space="preserve"> by separating the left-turn movement.</w:t>
      </w:r>
    </w:p>
    <w:p w:rsidR="00B2423C" w:rsidRDefault="009472EE" w:rsidP="00E7787B">
      <w:pPr>
        <w:pStyle w:val="a3"/>
        <w:spacing w:line="480" w:lineRule="auto"/>
        <w:ind w:left="360"/>
      </w:pPr>
      <w:r w:rsidRPr="009472EE">
        <w:t xml:space="preserve"> CFI has becoming increasingly popular among traffic agencies if the right-of-way is insufficient for constructing a grade-separated interchange. Table 1 below summarizes these pioneering CFI designs constructed in different states.</w:t>
      </w:r>
    </w:p>
    <w:p w:rsidR="00AF6451" w:rsidRDefault="00AF6451" w:rsidP="00E7787B">
      <w:pPr>
        <w:pStyle w:val="a3"/>
        <w:spacing w:line="480" w:lineRule="auto"/>
        <w:ind w:left="360"/>
      </w:pPr>
    </w:p>
    <w:p w:rsidR="00AF6451" w:rsidRDefault="00AF6451" w:rsidP="00E7787B">
      <w:pPr>
        <w:pStyle w:val="a3"/>
        <w:spacing w:line="480" w:lineRule="auto"/>
        <w:ind w:left="360"/>
      </w:pPr>
    </w:p>
    <w:p w:rsidR="009472EE" w:rsidRDefault="009472EE" w:rsidP="00E7787B">
      <w:pPr>
        <w:pStyle w:val="a3"/>
        <w:spacing w:line="480" w:lineRule="auto"/>
        <w:ind w:left="360"/>
      </w:pPr>
    </w:p>
    <w:p w:rsidR="00C56C49" w:rsidRDefault="00C56C49" w:rsidP="00A317D3">
      <w:pPr>
        <w:pStyle w:val="a7"/>
        <w:jc w:val="center"/>
      </w:pPr>
      <w:bookmarkStart w:id="5" w:name="_Ref268329963"/>
      <w:bookmarkStart w:id="6" w:name="_Toc268343412"/>
    </w:p>
    <w:p w:rsidR="00F52EE5" w:rsidRDefault="00F52EE5" w:rsidP="00A317D3">
      <w:pPr>
        <w:pStyle w:val="a7"/>
        <w:jc w:val="center"/>
      </w:pPr>
      <w:r>
        <w:t xml:space="preserve">Table </w:t>
      </w:r>
      <w:fldSimple w:instr=" SEQ Table \* ARABIC ">
        <w:r w:rsidR="0030662A">
          <w:rPr>
            <w:noProof/>
          </w:rPr>
          <w:t>1</w:t>
        </w:r>
      </w:fldSimple>
      <w:bookmarkEnd w:id="5"/>
      <w:r>
        <w:t xml:space="preserve"> List of Examples of CFI Designs in US</w:t>
      </w:r>
      <w:bookmarkEnd w:id="6"/>
    </w:p>
    <w:tbl>
      <w:tblPr>
        <w:tblStyle w:val="a5"/>
        <w:tblW w:w="0" w:type="auto"/>
        <w:tblInd w:w="360" w:type="dxa"/>
        <w:tblLook w:val="04A0"/>
      </w:tblPr>
      <w:tblGrid>
        <w:gridCol w:w="663"/>
        <w:gridCol w:w="1498"/>
        <w:gridCol w:w="7055"/>
      </w:tblGrid>
      <w:tr w:rsidR="00B2423C" w:rsidTr="006B3814">
        <w:tc>
          <w:tcPr>
            <w:tcW w:w="0" w:type="auto"/>
            <w:vAlign w:val="center"/>
          </w:tcPr>
          <w:p w:rsidR="00B2423C" w:rsidRPr="00F73D65" w:rsidRDefault="00B2423C" w:rsidP="007E3770">
            <w:pPr>
              <w:pStyle w:val="a3"/>
              <w:ind w:left="0"/>
              <w:jc w:val="center"/>
              <w:rPr>
                <w:b/>
              </w:rPr>
            </w:pPr>
            <w:r w:rsidRPr="00F73D65">
              <w:rPr>
                <w:b/>
              </w:rPr>
              <w:t>Year</w:t>
            </w:r>
          </w:p>
        </w:tc>
        <w:tc>
          <w:tcPr>
            <w:tcW w:w="0" w:type="auto"/>
            <w:vAlign w:val="center"/>
          </w:tcPr>
          <w:p w:rsidR="00B2423C" w:rsidRPr="00F73D65" w:rsidRDefault="00B2423C" w:rsidP="007E3770">
            <w:pPr>
              <w:pStyle w:val="a3"/>
              <w:ind w:left="0"/>
              <w:jc w:val="center"/>
              <w:rPr>
                <w:b/>
              </w:rPr>
            </w:pPr>
            <w:r w:rsidRPr="00F73D65">
              <w:rPr>
                <w:b/>
              </w:rPr>
              <w:t>Location</w:t>
            </w:r>
          </w:p>
        </w:tc>
        <w:tc>
          <w:tcPr>
            <w:tcW w:w="0" w:type="auto"/>
            <w:vAlign w:val="center"/>
          </w:tcPr>
          <w:p w:rsidR="00B2423C" w:rsidRPr="00F73D65" w:rsidRDefault="00B2423C" w:rsidP="007E3770">
            <w:pPr>
              <w:pStyle w:val="a3"/>
              <w:ind w:left="0"/>
              <w:jc w:val="center"/>
              <w:rPr>
                <w:b/>
              </w:rPr>
            </w:pPr>
            <w:r w:rsidRPr="00F73D65">
              <w:rPr>
                <w:b/>
              </w:rPr>
              <w:t>Description</w:t>
            </w:r>
          </w:p>
        </w:tc>
      </w:tr>
      <w:tr w:rsidR="00B2423C" w:rsidTr="006B3814">
        <w:tc>
          <w:tcPr>
            <w:tcW w:w="0" w:type="auto"/>
            <w:vAlign w:val="center"/>
          </w:tcPr>
          <w:p w:rsidR="00B2423C" w:rsidRDefault="00B2423C" w:rsidP="007E3770">
            <w:pPr>
              <w:pStyle w:val="a3"/>
              <w:ind w:left="0"/>
              <w:jc w:val="center"/>
            </w:pPr>
            <w:r>
              <w:t>1995</w:t>
            </w:r>
          </w:p>
        </w:tc>
        <w:tc>
          <w:tcPr>
            <w:tcW w:w="0" w:type="auto"/>
            <w:vAlign w:val="center"/>
          </w:tcPr>
          <w:p w:rsidR="00B2423C" w:rsidRDefault="00B2423C" w:rsidP="007E3770">
            <w:pPr>
              <w:pStyle w:val="a3"/>
              <w:ind w:left="0"/>
              <w:jc w:val="center"/>
            </w:pPr>
            <w:r>
              <w:t>Shirley, NY</w:t>
            </w:r>
          </w:p>
        </w:tc>
        <w:tc>
          <w:tcPr>
            <w:tcW w:w="0" w:type="auto"/>
            <w:vAlign w:val="center"/>
          </w:tcPr>
          <w:p w:rsidR="00B2423C" w:rsidRDefault="00B2423C" w:rsidP="007E3770">
            <w:pPr>
              <w:pStyle w:val="a3"/>
              <w:ind w:left="0"/>
            </w:pPr>
            <w:r>
              <w:t>A CFI-T intersection at the intersection of William Floyd Parkway and the entrance of Dowling College National Aviation</w:t>
            </w:r>
          </w:p>
        </w:tc>
      </w:tr>
      <w:tr w:rsidR="00B2423C" w:rsidTr="006B3814">
        <w:tc>
          <w:tcPr>
            <w:tcW w:w="0" w:type="auto"/>
            <w:vAlign w:val="center"/>
          </w:tcPr>
          <w:p w:rsidR="00B2423C" w:rsidRDefault="00B2423C" w:rsidP="007E3770">
            <w:pPr>
              <w:pStyle w:val="a3"/>
              <w:ind w:left="0"/>
              <w:jc w:val="center"/>
            </w:pPr>
            <w:r>
              <w:t>2001</w:t>
            </w:r>
          </w:p>
        </w:tc>
        <w:tc>
          <w:tcPr>
            <w:tcW w:w="0" w:type="auto"/>
            <w:vAlign w:val="center"/>
          </w:tcPr>
          <w:p w:rsidR="00B2423C" w:rsidRDefault="00B2423C" w:rsidP="007E3770">
            <w:pPr>
              <w:pStyle w:val="a3"/>
              <w:ind w:left="0"/>
              <w:jc w:val="center"/>
            </w:pPr>
            <w:r>
              <w:t>Accokeek, MD</w:t>
            </w:r>
          </w:p>
        </w:tc>
        <w:tc>
          <w:tcPr>
            <w:tcW w:w="0" w:type="auto"/>
            <w:vAlign w:val="center"/>
          </w:tcPr>
          <w:p w:rsidR="00B2423C" w:rsidRDefault="00B2423C" w:rsidP="007E3770">
            <w:pPr>
              <w:pStyle w:val="a3"/>
              <w:ind w:left="0"/>
            </w:pPr>
            <w:r>
              <w:t>A CFI-T intersection at the intersection of Indian Head Highway (Route 210) and Berry Road (Route 228)</w:t>
            </w:r>
          </w:p>
        </w:tc>
      </w:tr>
      <w:tr w:rsidR="00B2423C" w:rsidTr="006B3814">
        <w:tc>
          <w:tcPr>
            <w:tcW w:w="0" w:type="auto"/>
            <w:vAlign w:val="center"/>
          </w:tcPr>
          <w:p w:rsidR="00B2423C" w:rsidRDefault="00B2423C" w:rsidP="007E3770">
            <w:pPr>
              <w:pStyle w:val="a3"/>
              <w:ind w:left="0"/>
              <w:jc w:val="center"/>
            </w:pPr>
            <w:r>
              <w:t>2006</w:t>
            </w:r>
          </w:p>
        </w:tc>
        <w:tc>
          <w:tcPr>
            <w:tcW w:w="0" w:type="auto"/>
            <w:vAlign w:val="center"/>
          </w:tcPr>
          <w:p w:rsidR="00B2423C" w:rsidRDefault="00B2423C" w:rsidP="007E3770">
            <w:pPr>
              <w:pStyle w:val="a3"/>
              <w:ind w:left="0"/>
              <w:jc w:val="center"/>
            </w:pPr>
            <w:r>
              <w:t>Baton Rouge, LA</w:t>
            </w:r>
          </w:p>
        </w:tc>
        <w:tc>
          <w:tcPr>
            <w:tcW w:w="0" w:type="auto"/>
            <w:vAlign w:val="center"/>
          </w:tcPr>
          <w:p w:rsidR="00B2423C" w:rsidRDefault="00B2423C" w:rsidP="007E3770">
            <w:pPr>
              <w:pStyle w:val="a3"/>
              <w:ind w:left="0"/>
            </w:pPr>
            <w:r>
              <w:t>A partial CFI at the four legged intersection of US 61 at Seigen Lane</w:t>
            </w:r>
          </w:p>
        </w:tc>
      </w:tr>
      <w:tr w:rsidR="00B2423C" w:rsidTr="006B3814">
        <w:tc>
          <w:tcPr>
            <w:tcW w:w="0" w:type="auto"/>
            <w:vAlign w:val="center"/>
          </w:tcPr>
          <w:p w:rsidR="00B2423C" w:rsidRDefault="00B2423C" w:rsidP="007E3770">
            <w:pPr>
              <w:pStyle w:val="a3"/>
              <w:ind w:left="0"/>
              <w:jc w:val="center"/>
            </w:pPr>
            <w:r>
              <w:t>2007</w:t>
            </w:r>
          </w:p>
        </w:tc>
        <w:tc>
          <w:tcPr>
            <w:tcW w:w="0" w:type="auto"/>
            <w:vAlign w:val="center"/>
          </w:tcPr>
          <w:p w:rsidR="00B2423C" w:rsidRDefault="00B2423C" w:rsidP="007E3770">
            <w:pPr>
              <w:pStyle w:val="a3"/>
              <w:ind w:left="0"/>
              <w:jc w:val="center"/>
            </w:pPr>
            <w:r>
              <w:t>Salt Lake City, UT</w:t>
            </w:r>
          </w:p>
        </w:tc>
        <w:tc>
          <w:tcPr>
            <w:tcW w:w="0" w:type="auto"/>
            <w:vAlign w:val="center"/>
          </w:tcPr>
          <w:p w:rsidR="00B2423C" w:rsidRDefault="00B2423C" w:rsidP="007E3770">
            <w:pPr>
              <w:pStyle w:val="a3"/>
              <w:ind w:left="0"/>
            </w:pPr>
            <w:r>
              <w:t>A partial CFI at the intersection of 3500 South and Bangerter Highway</w:t>
            </w:r>
          </w:p>
        </w:tc>
      </w:tr>
      <w:tr w:rsidR="00B2423C" w:rsidTr="006B3814">
        <w:tc>
          <w:tcPr>
            <w:tcW w:w="0" w:type="auto"/>
            <w:vAlign w:val="center"/>
          </w:tcPr>
          <w:p w:rsidR="00B2423C" w:rsidRDefault="00B2423C" w:rsidP="007E3770">
            <w:pPr>
              <w:pStyle w:val="a3"/>
              <w:ind w:left="0"/>
              <w:jc w:val="center"/>
            </w:pPr>
            <w:r>
              <w:t>2007</w:t>
            </w:r>
          </w:p>
        </w:tc>
        <w:tc>
          <w:tcPr>
            <w:tcW w:w="0" w:type="auto"/>
            <w:vAlign w:val="center"/>
          </w:tcPr>
          <w:p w:rsidR="00B2423C" w:rsidRDefault="00B2423C" w:rsidP="007E3770">
            <w:pPr>
              <w:pStyle w:val="a3"/>
              <w:ind w:left="0"/>
              <w:jc w:val="center"/>
            </w:pPr>
            <w:r>
              <w:t>Fenton, MO</w:t>
            </w:r>
          </w:p>
        </w:tc>
        <w:tc>
          <w:tcPr>
            <w:tcW w:w="0" w:type="auto"/>
            <w:vAlign w:val="center"/>
          </w:tcPr>
          <w:p w:rsidR="00B2423C" w:rsidRDefault="00B2423C" w:rsidP="007E3770">
            <w:pPr>
              <w:pStyle w:val="a3"/>
              <w:keepNext/>
              <w:ind w:left="0"/>
            </w:pPr>
            <w:r>
              <w:t>A partial CFI at US Route 30 and summit drive</w:t>
            </w:r>
          </w:p>
        </w:tc>
      </w:tr>
    </w:tbl>
    <w:p w:rsidR="00D6432D" w:rsidRDefault="00D6432D" w:rsidP="00F52EE5">
      <w:pPr>
        <w:spacing w:line="480" w:lineRule="auto"/>
      </w:pPr>
    </w:p>
    <w:p w:rsidR="00883866" w:rsidRPr="00D6432D" w:rsidRDefault="00B2423C" w:rsidP="006A7DC5">
      <w:pPr>
        <w:pStyle w:val="a3"/>
        <w:numPr>
          <w:ilvl w:val="1"/>
          <w:numId w:val="1"/>
        </w:numPr>
        <w:spacing w:line="480" w:lineRule="auto"/>
        <w:ind w:left="360" w:hanging="360"/>
        <w:rPr>
          <w:b/>
        </w:rPr>
      </w:pPr>
      <w:r w:rsidRPr="00D6432D">
        <w:rPr>
          <w:b/>
        </w:rPr>
        <w:t>Literature Review</w:t>
      </w:r>
    </w:p>
    <w:p w:rsidR="00D42A35" w:rsidRDefault="00A67DCD" w:rsidP="006A7DC5">
      <w:pPr>
        <w:spacing w:line="480" w:lineRule="auto"/>
      </w:pPr>
      <w:r>
        <w:t>In early 1990s</w:t>
      </w:r>
      <w:r w:rsidR="00D42A35">
        <w:t>, Goldblatt and Mier conducted a research on unconventional intersec</w:t>
      </w:r>
      <w:r w:rsidR="00700374">
        <w:t xml:space="preserve">tions and stated </w:t>
      </w:r>
      <w:r w:rsidR="00D42A35">
        <w:t>that the advantage of CFI is most significant when the demand approaches or exceeds the capacity</w:t>
      </w:r>
      <w:r w:rsidR="00A233AC">
        <w:t xml:space="preserve"> of conventional intersection (1). </w:t>
      </w:r>
      <w:r w:rsidR="00700374">
        <w:t>In the s</w:t>
      </w:r>
      <w:r w:rsidR="00D42A35">
        <w:t>ame year, Hutchinson</w:t>
      </w:r>
      <w:r>
        <w:t xml:space="preserve"> also</w:t>
      </w:r>
      <w:r w:rsidR="00D42A35">
        <w:t xml:space="preserve"> </w:t>
      </w:r>
      <w:r w:rsidR="00700374">
        <w:t xml:space="preserve">concluded </w:t>
      </w:r>
      <w:r w:rsidR="00D42A35">
        <w:t>that the CFI design could be greatly superior</w:t>
      </w:r>
      <w:r w:rsidR="00700374">
        <w:t xml:space="preserve"> over the conventional intersection</w:t>
      </w:r>
      <w:r w:rsidR="00D42A35">
        <w:t xml:space="preserve"> when con</w:t>
      </w:r>
      <w:r w:rsidR="00700374">
        <w:t>flicting flows are very heavy</w:t>
      </w:r>
      <w:r w:rsidR="00D42A35">
        <w:t xml:space="preserve">. </w:t>
      </w:r>
      <w:r w:rsidR="00700374">
        <w:t>In 1996,</w:t>
      </w:r>
      <w:r w:rsidR="00D6432D">
        <w:t xml:space="preserve"> </w:t>
      </w:r>
      <w:r w:rsidR="00D42A35">
        <w:t>FHWA published the Traffic C</w:t>
      </w:r>
      <w:r w:rsidR="00700374">
        <w:t>ontrol Systems Handbook</w:t>
      </w:r>
      <w:r>
        <w:t xml:space="preserve"> by FHWA indicated</w:t>
      </w:r>
      <w:r w:rsidR="00D42A35">
        <w:t xml:space="preserve"> that the capacity</w:t>
      </w:r>
      <w:r>
        <w:t xml:space="preserve"> of an intersection</w:t>
      </w:r>
      <w:r w:rsidR="00D42A35">
        <w:t xml:space="preserve"> cou</w:t>
      </w:r>
      <w:r>
        <w:t>ld be increased by nearly 60% if</w:t>
      </w:r>
      <w:r w:rsidR="00D42A35">
        <w:t xml:space="preserve"> </w:t>
      </w:r>
      <w:r w:rsidR="00700374">
        <w:t>with a CFI design</w:t>
      </w:r>
      <w:r w:rsidR="005B2632">
        <w:t xml:space="preserve"> </w:t>
      </w:r>
      <w:r w:rsidR="00D42A35">
        <w:t>(4)</w:t>
      </w:r>
      <w:r w:rsidR="00700374">
        <w:t>.</w:t>
      </w:r>
    </w:p>
    <w:p w:rsidR="00D42A35" w:rsidRDefault="00A67DCD" w:rsidP="006A7DC5">
      <w:pPr>
        <w:spacing w:line="480" w:lineRule="auto"/>
      </w:pPr>
      <w:r>
        <w:t xml:space="preserve">KLD Associates in their study </w:t>
      </w:r>
      <w:r w:rsidR="00D42A35">
        <w:t>report</w:t>
      </w:r>
      <w:r>
        <w:t>ed</w:t>
      </w:r>
      <w:r w:rsidR="00D42A35">
        <w:t xml:space="preserve"> that </w:t>
      </w:r>
      <w:r w:rsidR="00700374">
        <w:t xml:space="preserve">CFI </w:t>
      </w:r>
      <w:r w:rsidR="00D42A35">
        <w:t>could provide</w:t>
      </w:r>
      <w:r>
        <w:t xml:space="preserve"> a</w:t>
      </w:r>
      <w:r w:rsidR="00D42A35">
        <w:t xml:space="preserve"> comparable capacity at a fraction of the cost of a grade separation, and it can increases intersection capacity without compromising</w:t>
      </w:r>
      <w:r w:rsidR="002B2955">
        <w:t xml:space="preserve"> safety (5</w:t>
      </w:r>
      <w:r w:rsidR="00700374">
        <w:t>). Chick stated</w:t>
      </w:r>
      <w:r w:rsidR="00D42A35">
        <w:t xml:space="preserve"> in his paper that CFI can improve </w:t>
      </w:r>
      <w:r w:rsidR="002846E9">
        <w:t xml:space="preserve">the </w:t>
      </w:r>
      <w:r w:rsidR="00D42A35">
        <w:t>overall junction capacity through the removal of conflicts at t</w:t>
      </w:r>
      <w:r w:rsidR="002846E9">
        <w:t>he center of</w:t>
      </w:r>
      <w:r w:rsidR="00BB1E0D">
        <w:t xml:space="preserve"> the intersection (7</w:t>
      </w:r>
      <w:r w:rsidR="00D42A35">
        <w:t>).</w:t>
      </w:r>
    </w:p>
    <w:p w:rsidR="00D42A35" w:rsidRDefault="00C26892" w:rsidP="006A7DC5">
      <w:pPr>
        <w:spacing w:line="480" w:lineRule="auto"/>
      </w:pPr>
      <w:r>
        <w:t>Based on</w:t>
      </w:r>
      <w:r w:rsidR="00D42A35">
        <w:t xml:space="preserve"> a case study in Maryland, Pitaksringkarn suggested that CFI can significantly reduce the </w:t>
      </w:r>
      <w:r>
        <w:t xml:space="preserve">overall delay and queue lengths, </w:t>
      </w:r>
      <w:r w:rsidR="00D42A35">
        <w:t>respectively by 64% an</w:t>
      </w:r>
      <w:r w:rsidR="00BB1E0D">
        <w:t>d 61%</w:t>
      </w:r>
      <w:r>
        <w:t>,</w:t>
      </w:r>
      <w:r w:rsidR="00BB1E0D">
        <w:t xml:space="preserve"> during the PM peak hour (9</w:t>
      </w:r>
      <w:r w:rsidR="00D42A35">
        <w:t>). Using VISSIM simulations, Jagannathan and Bared developed some statistical models for the practitioner to assess</w:t>
      </w:r>
      <w:r w:rsidR="000565BB">
        <w:t xml:space="preserve"> the</w:t>
      </w:r>
      <w:r w:rsidR="00D42A35">
        <w:t xml:space="preserve"> average delay and average queue length for thr</w:t>
      </w:r>
      <w:r w:rsidR="00BB1E0D">
        <w:t>ee types of CFI intersections (10</w:t>
      </w:r>
      <w:r w:rsidR="00D42A35">
        <w:t xml:space="preserve">). Recently, FHWA </w:t>
      </w:r>
      <w:r w:rsidR="00D42A35">
        <w:lastRenderedPageBreak/>
        <w:t xml:space="preserve">published </w:t>
      </w:r>
      <w:r w:rsidR="002846E9">
        <w:t>a report (11)</w:t>
      </w:r>
      <w:r w:rsidR="00D21CED">
        <w:t>,</w:t>
      </w:r>
      <w:r w:rsidR="000565BB">
        <w:t xml:space="preserve"> </w:t>
      </w:r>
      <w:r w:rsidR="00D42A35">
        <w:t>covering salient geometric design features, operational and safety issues, access management, costs</w:t>
      </w:r>
      <w:r w:rsidR="00D21CED">
        <w:t xml:space="preserve"> and</w:t>
      </w:r>
      <w:r w:rsidR="00D42A35">
        <w:t xml:space="preserve"> construction sequencing. Based on the simulation results of f</w:t>
      </w:r>
      <w:r w:rsidR="00837186">
        <w:t>our CFI cases, the report</w:t>
      </w:r>
      <w:r w:rsidR="002846E9">
        <w:t xml:space="preserve"> indicates</w:t>
      </w:r>
      <w:r w:rsidR="00D42A35">
        <w:t xml:space="preserve"> </w:t>
      </w:r>
      <w:r w:rsidR="002846E9">
        <w:t>that a</w:t>
      </w:r>
      <w:r w:rsidR="00D42A35">
        <w:t xml:space="preserve"> reduction in </w:t>
      </w:r>
      <w:r w:rsidR="00D21CED">
        <w:t>signal</w:t>
      </w:r>
      <w:r w:rsidR="00D42A35">
        <w:t xml:space="preserve"> phases for CFI intersection signifi</w:t>
      </w:r>
      <w:r w:rsidR="005736AA">
        <w:t>cantly reduced vehicle delay</w:t>
      </w:r>
      <w:r w:rsidR="00D42A35">
        <w:t>.</w:t>
      </w:r>
    </w:p>
    <w:p w:rsidR="00837186" w:rsidRDefault="00837186" w:rsidP="006A7DC5">
      <w:pPr>
        <w:spacing w:line="480" w:lineRule="auto"/>
      </w:pPr>
      <w:r>
        <w:t>Despite the increasing research efforts on CFI, many critical issues associated with CFI application</w:t>
      </w:r>
      <w:r w:rsidR="00D21CED">
        <w:t>s</w:t>
      </w:r>
      <w:r>
        <w:t xml:space="preserve"> remain to be addressed. For example, how to evaluate a preliminary CFI design and identify potential service deficiency such as inadequate bay length? How to finalize a CFI design based on the projected traffic volume and the target level of service (or volume to ca</w:t>
      </w:r>
      <w:r w:rsidR="005736AA">
        <w:t>pacity ratio)? How to design a</w:t>
      </w:r>
      <w:r>
        <w:t xml:space="preserve"> series of coordinated signal</w:t>
      </w:r>
      <w:r w:rsidR="005736AA">
        <w:t>s</w:t>
      </w:r>
      <w:r>
        <w:t xml:space="preserve"> that can take full advantage of the increased capacity of CFI intersection?  This paper intends to address the first issue, which is </w:t>
      </w:r>
      <w:r w:rsidR="002A6BD5">
        <w:t>to</w:t>
      </w:r>
      <w:r>
        <w:t xml:space="preserve"> develop a set of models to quantitatively evaluate the service efficiency of </w:t>
      </w:r>
      <w:r w:rsidR="002846E9">
        <w:t>a preliminary CFI design</w:t>
      </w:r>
      <w:r>
        <w:t xml:space="preserve">. </w:t>
      </w:r>
    </w:p>
    <w:p w:rsidR="00E5354E" w:rsidRPr="00D6432D" w:rsidRDefault="00334BB8" w:rsidP="006A7DC5">
      <w:pPr>
        <w:pStyle w:val="a3"/>
        <w:numPr>
          <w:ilvl w:val="1"/>
          <w:numId w:val="1"/>
        </w:numPr>
        <w:spacing w:line="480" w:lineRule="auto"/>
        <w:ind w:left="360" w:hanging="360"/>
        <w:rPr>
          <w:b/>
        </w:rPr>
      </w:pPr>
      <w:r w:rsidRPr="00D6432D">
        <w:rPr>
          <w:b/>
        </w:rPr>
        <w:t>Research Scope and Objective</w:t>
      </w:r>
    </w:p>
    <w:p w:rsidR="00F60D2A" w:rsidRDefault="008651D5" w:rsidP="006A7DC5">
      <w:pPr>
        <w:pStyle w:val="a3"/>
        <w:spacing w:line="480" w:lineRule="auto"/>
        <w:ind w:left="0"/>
      </w:pPr>
      <w:fldSimple w:instr=" REF _Ref268330199 ">
        <w:r w:rsidR="0030662A">
          <w:t xml:space="preserve">Figure </w:t>
        </w:r>
        <w:r w:rsidR="0030662A">
          <w:rPr>
            <w:noProof/>
          </w:rPr>
          <w:t>4</w:t>
        </w:r>
      </w:fldSimple>
      <w:r w:rsidR="002846E9">
        <w:t xml:space="preserve"> illustrates the typical four-stage process for</w:t>
      </w:r>
      <w:r w:rsidR="00837186">
        <w:t xml:space="preserve"> CFI-design</w:t>
      </w:r>
      <w:r w:rsidR="002846E9">
        <w:t xml:space="preserve">, </w:t>
      </w:r>
      <w:r w:rsidR="00376D34">
        <w:t>including preliminary</w:t>
      </w:r>
      <w:r w:rsidR="00F60D2A">
        <w:t xml:space="preserve"> design phase, planning evaluation phase, geometry optimization phase</w:t>
      </w:r>
      <w:r w:rsidR="00376D34">
        <w:t>,</w:t>
      </w:r>
      <w:r w:rsidR="00F60D2A">
        <w:t xml:space="preserve"> and signal design phase. </w:t>
      </w:r>
    </w:p>
    <w:p w:rsidR="001E3EF8" w:rsidRDefault="00E0015A" w:rsidP="00C56C49">
      <w:pPr>
        <w:pStyle w:val="a3"/>
        <w:keepNext/>
        <w:spacing w:after="20" w:line="24" w:lineRule="auto"/>
        <w:ind w:left="360"/>
      </w:pPr>
      <w:r w:rsidRPr="00E0015A">
        <w:rPr>
          <w:noProof/>
        </w:rPr>
        <w:drawing>
          <wp:inline distT="0" distB="0" distL="0" distR="0">
            <wp:extent cx="5553075" cy="2971800"/>
            <wp:effectExtent l="19050" t="0" r="9525"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0015A" w:rsidRDefault="001E3EF8" w:rsidP="00C56C49">
      <w:pPr>
        <w:pStyle w:val="a7"/>
        <w:jc w:val="center"/>
      </w:pPr>
      <w:bookmarkStart w:id="7" w:name="_Ref268330199"/>
      <w:bookmarkStart w:id="8" w:name="_Toc268343709"/>
      <w:r>
        <w:t xml:space="preserve">Figure </w:t>
      </w:r>
      <w:r w:rsidR="008651D5">
        <w:fldChar w:fldCharType="begin"/>
      </w:r>
      <w:r w:rsidR="00882206">
        <w:instrText xml:space="preserve"> SEQ Figure \* ARABIC </w:instrText>
      </w:r>
      <w:r w:rsidR="008651D5">
        <w:fldChar w:fldCharType="separate"/>
      </w:r>
      <w:r w:rsidR="0030662A">
        <w:rPr>
          <w:noProof/>
        </w:rPr>
        <w:t>4</w:t>
      </w:r>
      <w:r w:rsidR="008651D5">
        <w:fldChar w:fldCharType="end"/>
      </w:r>
      <w:bookmarkEnd w:id="7"/>
      <w:r w:rsidR="00376D34">
        <w:t xml:space="preserve"> Design Process of CFI</w:t>
      </w:r>
      <w:bookmarkEnd w:id="8"/>
    </w:p>
    <w:p w:rsidR="005826E4" w:rsidRDefault="002846E9" w:rsidP="006A7DC5">
      <w:pPr>
        <w:pStyle w:val="a3"/>
        <w:spacing w:line="480" w:lineRule="auto"/>
        <w:ind w:left="0"/>
      </w:pPr>
      <w:r>
        <w:lastRenderedPageBreak/>
        <w:t>At</w:t>
      </w:r>
      <w:r w:rsidR="00F03298">
        <w:t xml:space="preserve"> </w:t>
      </w:r>
      <w:r w:rsidR="002A6BD5">
        <w:t xml:space="preserve">the </w:t>
      </w:r>
      <w:r w:rsidR="005615A0">
        <w:t xml:space="preserve">preliminary </w:t>
      </w:r>
      <w:r w:rsidR="00E0015A">
        <w:t>design stage,</w:t>
      </w:r>
      <w:r w:rsidR="00F03298">
        <w:t xml:space="preserve"> it is essential for a responsible engineer to estimate the overall volume to the capacity ratio for the entire intersection and </w:t>
      </w:r>
      <w:r>
        <w:t xml:space="preserve">for </w:t>
      </w:r>
      <w:r w:rsidR="00F03298">
        <w:t>each critical movement. The information will enable the engineer to assess the adequacy and efficiency of the</w:t>
      </w:r>
      <w:r>
        <w:t xml:space="preserve"> designed</w:t>
      </w:r>
      <w:r w:rsidR="00F03298">
        <w:t xml:space="preserve"> geometric features. </w:t>
      </w:r>
      <w:r w:rsidR="005615A0">
        <w:t>Note that given the comp</w:t>
      </w:r>
      <w:r w:rsidR="002A6BD5">
        <w:t>lexity of unconventional design</w:t>
      </w:r>
      <w:r w:rsidR="00F03298">
        <w:t xml:space="preserve"> and the lack of effective guidelines</w:t>
      </w:r>
      <w:r w:rsidR="005615A0">
        <w:t xml:space="preserve">, </w:t>
      </w:r>
      <w:r w:rsidR="00F03298">
        <w:t xml:space="preserve">a carefully designed CFI </w:t>
      </w:r>
      <w:r w:rsidR="005615A0">
        <w:t>may still fail</w:t>
      </w:r>
      <w:r>
        <w:t xml:space="preserve"> to accommodate the distributed volumes</w:t>
      </w:r>
      <w:r w:rsidR="005615A0">
        <w:t xml:space="preserve"> </w:t>
      </w:r>
      <w:r w:rsidR="00456B46">
        <w:t>due</w:t>
      </w:r>
      <w:r>
        <w:t xml:space="preserve"> likely</w:t>
      </w:r>
      <w:r w:rsidR="00456B46">
        <w:t xml:space="preserve"> to insufficient bay length</w:t>
      </w:r>
      <w:r w:rsidR="00F03298">
        <w:t xml:space="preserve"> at some critical locations</w:t>
      </w:r>
      <w:r w:rsidR="00456B46">
        <w:t xml:space="preserve">. </w:t>
      </w:r>
      <w:r w:rsidR="00C10A1C">
        <w:t xml:space="preserve">Since CFI is composed of </w:t>
      </w:r>
      <w:r w:rsidR="00F03298">
        <w:t xml:space="preserve">several </w:t>
      </w:r>
      <w:r>
        <w:t>sub-</w:t>
      </w:r>
      <w:r w:rsidR="00C10A1C">
        <w:t>intersection</w:t>
      </w:r>
      <w:r w:rsidR="00F03298">
        <w:t>s, the capacity of an intersection will be affected</w:t>
      </w:r>
      <w:r w:rsidR="00C10A1C">
        <w:t xml:space="preserve"> by not onl</w:t>
      </w:r>
      <w:r w:rsidR="005736AA">
        <w:t>y the distance between satellite</w:t>
      </w:r>
      <w:r w:rsidR="00C10A1C">
        <w:t xml:space="preserve"> signals but also t</w:t>
      </w:r>
      <w:r w:rsidR="00B157C2">
        <w:t xml:space="preserve">he length of storage bay for </w:t>
      </w:r>
      <w:r w:rsidR="00C10A1C">
        <w:t xml:space="preserve">turning </w:t>
      </w:r>
      <w:r w:rsidR="00B157C2">
        <w:t>movements. The primary objective of this study is to provide both procedure</w:t>
      </w:r>
      <w:r>
        <w:t>s</w:t>
      </w:r>
      <w:r w:rsidR="00B157C2">
        <w:t xml:space="preserve"> and necessary tools for engineers to perform the </w:t>
      </w:r>
      <w:r>
        <w:t xml:space="preserve">following tasks at the planning evaluation </w:t>
      </w:r>
      <w:r w:rsidR="00B157C2">
        <w:t>stage.</w:t>
      </w:r>
    </w:p>
    <w:p w:rsidR="00B157C2" w:rsidRDefault="00B157C2" w:rsidP="006A7DC5">
      <w:pPr>
        <w:pStyle w:val="a3"/>
        <w:numPr>
          <w:ilvl w:val="0"/>
          <w:numId w:val="14"/>
        </w:numPr>
        <w:spacing w:line="480" w:lineRule="auto"/>
        <w:ind w:left="720"/>
      </w:pPr>
      <w:r>
        <w:t>Estimating the maximum queue length at each turning bay based on the give</w:t>
      </w:r>
      <w:r w:rsidR="005736AA">
        <w:t xml:space="preserve">n demand </w:t>
      </w:r>
    </w:p>
    <w:p w:rsidR="00B157C2" w:rsidRDefault="00B157C2" w:rsidP="006A7DC5">
      <w:pPr>
        <w:pStyle w:val="a3"/>
        <w:numPr>
          <w:ilvl w:val="0"/>
          <w:numId w:val="14"/>
        </w:numPr>
        <w:spacing w:line="480" w:lineRule="auto"/>
        <w:ind w:left="720"/>
      </w:pPr>
      <w:r>
        <w:t>Identifying the volume/capacity ratio for each critical movement</w:t>
      </w:r>
    </w:p>
    <w:p w:rsidR="00B157C2" w:rsidRDefault="00B157C2" w:rsidP="006A7DC5">
      <w:pPr>
        <w:pStyle w:val="a3"/>
        <w:numPr>
          <w:ilvl w:val="0"/>
          <w:numId w:val="14"/>
        </w:numPr>
        <w:spacing w:line="480" w:lineRule="auto"/>
        <w:ind w:left="720"/>
      </w:pPr>
      <w:r>
        <w:t>Computing the volume/capacity ratio for the overall intersection</w:t>
      </w:r>
    </w:p>
    <w:p w:rsidR="00B157C2" w:rsidRDefault="00CF68E0" w:rsidP="006A7DC5">
      <w:pPr>
        <w:pStyle w:val="a3"/>
        <w:numPr>
          <w:ilvl w:val="0"/>
          <w:numId w:val="14"/>
        </w:numPr>
        <w:spacing w:line="480" w:lineRule="auto"/>
        <w:ind w:left="720"/>
      </w:pPr>
      <w:r>
        <w:t>Redesign the bay length to meet the target volume/capacity ratio</w:t>
      </w: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C56C49" w:rsidRDefault="00C56C49" w:rsidP="00D6432D">
      <w:pPr>
        <w:rPr>
          <w:b/>
        </w:rPr>
      </w:pPr>
    </w:p>
    <w:p w:rsidR="00334BB8" w:rsidRPr="00D6432D" w:rsidRDefault="00AA1513" w:rsidP="00D6432D">
      <w:pPr>
        <w:rPr>
          <w:b/>
        </w:rPr>
      </w:pPr>
      <w:r w:rsidRPr="00D6432D">
        <w:rPr>
          <w:b/>
        </w:rPr>
        <w:lastRenderedPageBreak/>
        <w:t>Methodology</w:t>
      </w:r>
      <w:r w:rsidR="008F3BA5" w:rsidRPr="00D6432D">
        <w:rPr>
          <w:b/>
        </w:rPr>
        <w:t xml:space="preserve"> for Developing the Evaluation Models</w:t>
      </w:r>
    </w:p>
    <w:p w:rsidR="005C5F2C" w:rsidRPr="00D6432D" w:rsidRDefault="005C5F2C" w:rsidP="006A7DC5">
      <w:pPr>
        <w:pStyle w:val="a3"/>
        <w:numPr>
          <w:ilvl w:val="1"/>
          <w:numId w:val="1"/>
        </w:numPr>
        <w:spacing w:line="480" w:lineRule="auto"/>
        <w:ind w:left="360" w:hanging="360"/>
        <w:rPr>
          <w:b/>
        </w:rPr>
      </w:pPr>
      <w:r w:rsidRPr="00D6432D">
        <w:rPr>
          <w:b/>
        </w:rPr>
        <w:t>Basic Concepts</w:t>
      </w:r>
    </w:p>
    <w:p w:rsidR="00805A2C" w:rsidRDefault="00805A2C" w:rsidP="00805A2C">
      <w:pPr>
        <w:pStyle w:val="a3"/>
        <w:keepNext/>
        <w:spacing w:line="480" w:lineRule="auto"/>
        <w:ind w:left="360"/>
        <w:jc w:val="center"/>
      </w:pPr>
      <w:r w:rsidRPr="00805A2C">
        <w:rPr>
          <w:noProof/>
        </w:rPr>
        <w:drawing>
          <wp:inline distT="0" distB="0" distL="0" distR="0">
            <wp:extent cx="3837332" cy="5777853"/>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849403" cy="5796028"/>
                    </a:xfrm>
                    <a:prstGeom prst="rect">
                      <a:avLst/>
                    </a:prstGeom>
                    <a:noFill/>
                    <a:ln w="9525">
                      <a:noFill/>
                      <a:miter lim="800000"/>
                      <a:headEnd/>
                      <a:tailEnd/>
                    </a:ln>
                  </pic:spPr>
                </pic:pic>
              </a:graphicData>
            </a:graphic>
          </wp:inline>
        </w:drawing>
      </w:r>
    </w:p>
    <w:p w:rsidR="00805A2C" w:rsidRDefault="00D76D21" w:rsidP="00805A2C">
      <w:pPr>
        <w:pStyle w:val="a7"/>
        <w:jc w:val="center"/>
      </w:pPr>
      <w:bookmarkStart w:id="9" w:name="_Toc268343710"/>
      <w:r>
        <w:t xml:space="preserve">Figure </w:t>
      </w:r>
      <w:fldSimple w:instr=" SEQ Figure \* ARABIC ">
        <w:r w:rsidR="0030662A">
          <w:rPr>
            <w:noProof/>
          </w:rPr>
          <w:t>5</w:t>
        </w:r>
      </w:fldSimple>
      <w:r w:rsidR="00805A2C">
        <w:t xml:space="preserve"> Research Flow</w:t>
      </w:r>
      <w:r w:rsidR="00A14F4A">
        <w:t xml:space="preserve"> Chart</w:t>
      </w:r>
      <w:bookmarkEnd w:id="9"/>
    </w:p>
    <w:p w:rsidR="00E2193C" w:rsidRDefault="00835F62" w:rsidP="006A7DC5">
      <w:pPr>
        <w:pStyle w:val="a3"/>
        <w:spacing w:line="480" w:lineRule="auto"/>
        <w:ind w:left="0"/>
      </w:pPr>
      <w:r w:rsidRPr="00835F62">
        <w:t xml:space="preserve">Figure </w:t>
      </w:r>
      <w:r w:rsidR="00092EB8">
        <w:t>5</w:t>
      </w:r>
      <w:r w:rsidR="00805A2C">
        <w:t xml:space="preserve"> illustrates the</w:t>
      </w:r>
      <w:r w:rsidR="008F3BA5">
        <w:t xml:space="preserve"> </w:t>
      </w:r>
      <w:r w:rsidR="002A6BD5">
        <w:t>key</w:t>
      </w:r>
      <w:r w:rsidR="008F3BA5">
        <w:t xml:space="preserve"> research steps for </w:t>
      </w:r>
      <w:r w:rsidR="00805A2C">
        <w:t>this study. We divided all the critical movements of C</w:t>
      </w:r>
      <w:r w:rsidR="007D786C">
        <w:t>FI into four categories, and identified</w:t>
      </w:r>
      <w:r w:rsidR="00805A2C">
        <w:t xml:space="preserve"> four differe</w:t>
      </w:r>
      <w:r w:rsidR="00AC53DF">
        <w:t>nt queue models</w:t>
      </w:r>
      <w:r w:rsidR="007D786C">
        <w:t xml:space="preserve"> for their evaluation.</w:t>
      </w:r>
      <w:r w:rsidR="00805A2C">
        <w:t xml:space="preserve"> </w:t>
      </w:r>
      <w:fldSimple w:instr=" REF _Ref268330230 ">
        <w:r w:rsidR="0030662A">
          <w:t xml:space="preserve">Figure </w:t>
        </w:r>
        <w:r w:rsidR="0030662A">
          <w:rPr>
            <w:noProof/>
          </w:rPr>
          <w:t>6</w:t>
        </w:r>
      </w:fldSimple>
      <w:r w:rsidR="00C53955">
        <w:t xml:space="preserve"> shows the</w:t>
      </w:r>
      <w:r w:rsidR="007D786C">
        <w:t xml:space="preserve"> categorization of traffic queue incurred at each segment of a CFI intersection</w:t>
      </w:r>
      <w:r w:rsidR="002A6BD5">
        <w:t>,</w:t>
      </w:r>
      <w:r w:rsidR="007D786C">
        <w:t xml:space="preserve"> and </w:t>
      </w:r>
      <w:fldSimple w:instr=" REF _Ref268330245 ">
        <w:r w:rsidR="0030662A">
          <w:t xml:space="preserve">Table </w:t>
        </w:r>
        <w:r w:rsidR="0030662A">
          <w:rPr>
            <w:noProof/>
          </w:rPr>
          <w:t>2</w:t>
        </w:r>
      </w:fldSimple>
      <w:r w:rsidR="007D786C">
        <w:t xml:space="preserve"> summarizes associated information and justification of each queue type.</w:t>
      </w:r>
    </w:p>
    <w:p w:rsidR="00FB5634" w:rsidRDefault="00861D4A" w:rsidP="006A7DC5">
      <w:pPr>
        <w:pStyle w:val="a3"/>
        <w:keepNext/>
        <w:spacing w:line="480" w:lineRule="auto"/>
        <w:ind w:left="0"/>
        <w:jc w:val="center"/>
      </w:pPr>
      <w:r w:rsidRPr="00861D4A">
        <w:rPr>
          <w:noProof/>
        </w:rPr>
        <w:lastRenderedPageBreak/>
        <w:drawing>
          <wp:inline distT="0" distB="0" distL="0" distR="0">
            <wp:extent cx="5721350" cy="74041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722740" cy="7405899"/>
                    </a:xfrm>
                    <a:prstGeom prst="rect">
                      <a:avLst/>
                    </a:prstGeom>
                    <a:noFill/>
                    <a:ln w="9525">
                      <a:noFill/>
                      <a:miter lim="800000"/>
                      <a:headEnd/>
                      <a:tailEnd/>
                    </a:ln>
                  </pic:spPr>
                </pic:pic>
              </a:graphicData>
            </a:graphic>
          </wp:inline>
        </w:drawing>
      </w:r>
    </w:p>
    <w:p w:rsidR="002A7E0E" w:rsidRDefault="00FB5634" w:rsidP="00FB5634">
      <w:pPr>
        <w:pStyle w:val="a7"/>
        <w:jc w:val="center"/>
      </w:pPr>
      <w:bookmarkStart w:id="10" w:name="_Ref268330230"/>
      <w:bookmarkStart w:id="11" w:name="_Toc268343711"/>
      <w:r>
        <w:t xml:space="preserve">Figure </w:t>
      </w:r>
      <w:fldSimple w:instr=" SEQ Figure \* ARABIC ">
        <w:r w:rsidR="0030662A">
          <w:rPr>
            <w:noProof/>
          </w:rPr>
          <w:t>6</w:t>
        </w:r>
      </w:fldSimple>
      <w:bookmarkEnd w:id="10"/>
      <w:r>
        <w:t xml:space="preserve"> </w:t>
      </w:r>
      <w:r w:rsidR="007D786C">
        <w:t>Categorization of different queue types incurred at a T-CFI-</w:t>
      </w:r>
      <w:r>
        <w:t>A</w:t>
      </w:r>
      <w:r w:rsidR="007D786C">
        <w:t xml:space="preserve"> intersection</w:t>
      </w:r>
      <w:bookmarkEnd w:id="11"/>
    </w:p>
    <w:p w:rsidR="00861D4A" w:rsidRDefault="00861D4A" w:rsidP="00861D4A"/>
    <w:p w:rsidR="00D6432D" w:rsidRDefault="00D6432D" w:rsidP="00A317D3">
      <w:pPr>
        <w:pStyle w:val="a7"/>
        <w:jc w:val="center"/>
      </w:pPr>
      <w:bookmarkStart w:id="12" w:name="_Ref268330245"/>
      <w:bookmarkStart w:id="13" w:name="_Toc268343413"/>
      <w:r>
        <w:lastRenderedPageBreak/>
        <w:t xml:space="preserve">Table </w:t>
      </w:r>
      <w:fldSimple w:instr=" SEQ Table \* ARABIC ">
        <w:r w:rsidR="0030662A">
          <w:rPr>
            <w:noProof/>
          </w:rPr>
          <w:t>2</w:t>
        </w:r>
      </w:fldSimple>
      <w:bookmarkEnd w:id="12"/>
      <w:r>
        <w:t xml:space="preserve"> Geometric Features of Different Queue Types</w:t>
      </w:r>
      <w:bookmarkEnd w:id="13"/>
    </w:p>
    <w:tbl>
      <w:tblPr>
        <w:tblStyle w:val="a5"/>
        <w:tblW w:w="0" w:type="auto"/>
        <w:jc w:val="center"/>
        <w:tblLook w:val="04A0"/>
      </w:tblPr>
      <w:tblGrid>
        <w:gridCol w:w="618"/>
        <w:gridCol w:w="2710"/>
        <w:gridCol w:w="5258"/>
      </w:tblGrid>
      <w:tr w:rsidR="00861D4A" w:rsidRPr="0086419F" w:rsidTr="00861D4A">
        <w:trPr>
          <w:jc w:val="center"/>
        </w:trPr>
        <w:tc>
          <w:tcPr>
            <w:tcW w:w="0" w:type="auto"/>
            <w:vAlign w:val="center"/>
          </w:tcPr>
          <w:p w:rsidR="00861D4A" w:rsidRPr="00F73D65" w:rsidRDefault="00861D4A" w:rsidP="00861D4A">
            <w:pPr>
              <w:pStyle w:val="a3"/>
              <w:ind w:left="0"/>
              <w:rPr>
                <w:b/>
                <w:sz w:val="20"/>
                <w:szCs w:val="20"/>
              </w:rPr>
            </w:pPr>
            <w:r w:rsidRPr="00F73D65">
              <w:rPr>
                <w:b/>
                <w:sz w:val="20"/>
                <w:szCs w:val="20"/>
              </w:rPr>
              <w:t>Type</w:t>
            </w:r>
          </w:p>
        </w:tc>
        <w:tc>
          <w:tcPr>
            <w:tcW w:w="2710" w:type="dxa"/>
            <w:vAlign w:val="center"/>
          </w:tcPr>
          <w:p w:rsidR="00861D4A" w:rsidRPr="00F73D65" w:rsidRDefault="00861D4A" w:rsidP="00861D4A">
            <w:pPr>
              <w:pStyle w:val="a3"/>
              <w:ind w:left="0"/>
              <w:jc w:val="center"/>
              <w:rPr>
                <w:b/>
                <w:sz w:val="20"/>
                <w:szCs w:val="20"/>
              </w:rPr>
            </w:pPr>
            <w:r w:rsidRPr="00F73D65">
              <w:rPr>
                <w:b/>
                <w:sz w:val="20"/>
                <w:szCs w:val="20"/>
              </w:rPr>
              <w:t>Location</w:t>
            </w:r>
          </w:p>
        </w:tc>
        <w:tc>
          <w:tcPr>
            <w:tcW w:w="5258" w:type="dxa"/>
            <w:vAlign w:val="center"/>
          </w:tcPr>
          <w:p w:rsidR="00861D4A" w:rsidRPr="00F73D65" w:rsidRDefault="00861D4A" w:rsidP="00861D4A">
            <w:pPr>
              <w:pStyle w:val="a3"/>
              <w:ind w:left="0"/>
              <w:jc w:val="center"/>
              <w:rPr>
                <w:b/>
                <w:sz w:val="20"/>
                <w:szCs w:val="20"/>
              </w:rPr>
            </w:pPr>
            <w:r w:rsidRPr="00F73D65">
              <w:rPr>
                <w:b/>
                <w:sz w:val="20"/>
                <w:szCs w:val="20"/>
              </w:rPr>
              <w:t>Description</w:t>
            </w:r>
          </w:p>
        </w:tc>
      </w:tr>
      <w:tr w:rsidR="00861D4A" w:rsidRPr="0086419F" w:rsidTr="00861D4A">
        <w:trPr>
          <w:jc w:val="center"/>
        </w:trPr>
        <w:tc>
          <w:tcPr>
            <w:tcW w:w="0" w:type="auto"/>
            <w:vAlign w:val="center"/>
          </w:tcPr>
          <w:p w:rsidR="00861D4A" w:rsidRPr="0086419F" w:rsidRDefault="00861D4A" w:rsidP="00861D4A">
            <w:pPr>
              <w:pStyle w:val="a3"/>
              <w:ind w:left="0"/>
              <w:rPr>
                <w:sz w:val="20"/>
                <w:szCs w:val="20"/>
              </w:rPr>
            </w:pPr>
            <w:r w:rsidRPr="0086419F">
              <w:rPr>
                <w:rFonts w:hint="eastAsia"/>
                <w:sz w:val="20"/>
                <w:szCs w:val="20"/>
              </w:rPr>
              <w:t>1</w:t>
            </w:r>
          </w:p>
        </w:tc>
        <w:tc>
          <w:tcPr>
            <w:tcW w:w="2710" w:type="dxa"/>
            <w:vAlign w:val="center"/>
          </w:tcPr>
          <w:p w:rsidR="00861D4A" w:rsidRPr="0086419F" w:rsidRDefault="00861D4A" w:rsidP="00861D4A">
            <w:pPr>
              <w:pStyle w:val="a3"/>
              <w:ind w:left="0"/>
              <w:rPr>
                <w:sz w:val="20"/>
                <w:szCs w:val="20"/>
              </w:rPr>
            </w:pPr>
            <w:r w:rsidRPr="0086419F">
              <w:rPr>
                <w:sz w:val="20"/>
                <w:szCs w:val="20"/>
              </w:rPr>
              <w:t>Northbound through (G –K)</w:t>
            </w:r>
          </w:p>
          <w:p w:rsidR="00861D4A" w:rsidRPr="0086419F" w:rsidRDefault="00861D4A" w:rsidP="00861D4A">
            <w:pPr>
              <w:pStyle w:val="a3"/>
              <w:ind w:left="0"/>
              <w:rPr>
                <w:sz w:val="20"/>
                <w:szCs w:val="20"/>
              </w:rPr>
            </w:pPr>
            <w:r w:rsidRPr="0086419F">
              <w:rPr>
                <w:sz w:val="20"/>
                <w:szCs w:val="20"/>
              </w:rPr>
              <w:t>Southbound through (B-F)</w:t>
            </w:r>
          </w:p>
          <w:p w:rsidR="00861D4A" w:rsidRPr="0086419F" w:rsidRDefault="00861D4A" w:rsidP="00861D4A">
            <w:pPr>
              <w:pStyle w:val="a3"/>
              <w:ind w:left="0"/>
              <w:rPr>
                <w:sz w:val="20"/>
                <w:szCs w:val="20"/>
              </w:rPr>
            </w:pPr>
            <w:r w:rsidRPr="0086419F">
              <w:rPr>
                <w:sz w:val="20"/>
                <w:szCs w:val="20"/>
              </w:rPr>
              <w:t>Eastbound through (a-c)</w:t>
            </w:r>
          </w:p>
          <w:p w:rsidR="00861D4A" w:rsidRPr="0086419F" w:rsidRDefault="00861D4A" w:rsidP="00861D4A">
            <w:pPr>
              <w:pStyle w:val="a3"/>
              <w:ind w:left="0"/>
              <w:rPr>
                <w:sz w:val="20"/>
                <w:szCs w:val="20"/>
              </w:rPr>
            </w:pPr>
            <w:r w:rsidRPr="0086419F">
              <w:rPr>
                <w:sz w:val="20"/>
                <w:szCs w:val="20"/>
              </w:rPr>
              <w:t>Westbound through (d-f)</w:t>
            </w:r>
          </w:p>
          <w:p w:rsidR="00861D4A" w:rsidRPr="0086419F" w:rsidRDefault="00861D4A" w:rsidP="00861D4A">
            <w:pPr>
              <w:pStyle w:val="a3"/>
              <w:ind w:left="0"/>
              <w:rPr>
                <w:sz w:val="20"/>
                <w:szCs w:val="20"/>
              </w:rPr>
            </w:pPr>
            <w:r w:rsidRPr="0086419F">
              <w:rPr>
                <w:sz w:val="20"/>
                <w:szCs w:val="20"/>
              </w:rPr>
              <w:t>Northbound left (I-K)</w:t>
            </w:r>
          </w:p>
          <w:p w:rsidR="00861D4A" w:rsidRPr="0086419F" w:rsidRDefault="00861D4A" w:rsidP="00861D4A">
            <w:pPr>
              <w:pStyle w:val="a3"/>
              <w:ind w:left="0"/>
              <w:rPr>
                <w:sz w:val="20"/>
                <w:szCs w:val="20"/>
              </w:rPr>
            </w:pPr>
            <w:r w:rsidRPr="0086419F">
              <w:rPr>
                <w:sz w:val="20"/>
                <w:szCs w:val="20"/>
              </w:rPr>
              <w:t>Southbound left (B-D)</w:t>
            </w:r>
          </w:p>
          <w:p w:rsidR="00861D4A" w:rsidRPr="0086419F" w:rsidRDefault="00861D4A" w:rsidP="00861D4A">
            <w:pPr>
              <w:pStyle w:val="a3"/>
              <w:ind w:left="0"/>
              <w:rPr>
                <w:sz w:val="20"/>
                <w:szCs w:val="20"/>
              </w:rPr>
            </w:pPr>
            <w:r w:rsidRPr="0086419F">
              <w:rPr>
                <w:sz w:val="20"/>
                <w:szCs w:val="20"/>
              </w:rPr>
              <w:t>Eastbound left (a-c)</w:t>
            </w:r>
          </w:p>
          <w:p w:rsidR="00861D4A" w:rsidRPr="0086419F" w:rsidRDefault="00861D4A" w:rsidP="00861D4A">
            <w:pPr>
              <w:pStyle w:val="a3"/>
              <w:ind w:left="0"/>
              <w:rPr>
                <w:sz w:val="20"/>
                <w:szCs w:val="20"/>
              </w:rPr>
            </w:pPr>
            <w:r w:rsidRPr="0086419F">
              <w:rPr>
                <w:sz w:val="20"/>
                <w:szCs w:val="20"/>
              </w:rPr>
              <w:t>Westbound left (d-f)</w:t>
            </w:r>
          </w:p>
        </w:tc>
        <w:tc>
          <w:tcPr>
            <w:tcW w:w="5258" w:type="dxa"/>
            <w:vAlign w:val="center"/>
          </w:tcPr>
          <w:p w:rsidR="00861D4A" w:rsidRPr="0086419F" w:rsidRDefault="00861D4A" w:rsidP="00861D4A">
            <w:pPr>
              <w:pStyle w:val="a3"/>
              <w:ind w:left="0"/>
              <w:rPr>
                <w:sz w:val="20"/>
                <w:szCs w:val="20"/>
              </w:rPr>
            </w:pPr>
            <w:r w:rsidRPr="0086419F">
              <w:rPr>
                <w:sz w:val="20"/>
                <w:szCs w:val="20"/>
              </w:rPr>
              <w:t>A signal is used to control the right of way of a single movement. The queue will form in front of the stop line.</w:t>
            </w:r>
          </w:p>
        </w:tc>
      </w:tr>
      <w:tr w:rsidR="00861D4A" w:rsidRPr="0086419F" w:rsidTr="00861D4A">
        <w:trPr>
          <w:jc w:val="center"/>
        </w:trPr>
        <w:tc>
          <w:tcPr>
            <w:tcW w:w="0" w:type="auto"/>
            <w:vAlign w:val="center"/>
          </w:tcPr>
          <w:p w:rsidR="00861D4A" w:rsidRPr="0086419F" w:rsidRDefault="00861D4A" w:rsidP="00861D4A">
            <w:pPr>
              <w:pStyle w:val="a3"/>
              <w:ind w:left="0"/>
              <w:rPr>
                <w:sz w:val="20"/>
                <w:szCs w:val="20"/>
              </w:rPr>
            </w:pPr>
            <w:r w:rsidRPr="0086419F">
              <w:rPr>
                <w:rFonts w:hint="eastAsia"/>
                <w:sz w:val="20"/>
                <w:szCs w:val="20"/>
              </w:rPr>
              <w:t>2</w:t>
            </w:r>
          </w:p>
        </w:tc>
        <w:tc>
          <w:tcPr>
            <w:tcW w:w="2710" w:type="dxa"/>
            <w:vAlign w:val="center"/>
          </w:tcPr>
          <w:p w:rsidR="00861D4A" w:rsidRPr="0086419F" w:rsidRDefault="00861D4A" w:rsidP="00861D4A">
            <w:pPr>
              <w:pStyle w:val="a3"/>
              <w:ind w:left="0"/>
              <w:rPr>
                <w:sz w:val="20"/>
                <w:szCs w:val="20"/>
              </w:rPr>
            </w:pPr>
            <w:r w:rsidRPr="0086419F">
              <w:rPr>
                <w:sz w:val="20"/>
                <w:szCs w:val="20"/>
              </w:rPr>
              <w:t>Northbound left (G-H)</w:t>
            </w:r>
          </w:p>
          <w:p w:rsidR="00861D4A" w:rsidRPr="0086419F" w:rsidRDefault="00861D4A" w:rsidP="00861D4A">
            <w:pPr>
              <w:pStyle w:val="a3"/>
              <w:ind w:left="0"/>
              <w:rPr>
                <w:sz w:val="20"/>
                <w:szCs w:val="20"/>
              </w:rPr>
            </w:pPr>
            <w:r w:rsidRPr="0086419F">
              <w:rPr>
                <w:sz w:val="20"/>
                <w:szCs w:val="20"/>
              </w:rPr>
              <w:t>Southbound left (E-F)</w:t>
            </w:r>
          </w:p>
        </w:tc>
        <w:tc>
          <w:tcPr>
            <w:tcW w:w="5258" w:type="dxa"/>
            <w:vAlign w:val="center"/>
          </w:tcPr>
          <w:p w:rsidR="00861D4A" w:rsidRPr="0086419F" w:rsidRDefault="00861D4A" w:rsidP="00861D4A">
            <w:pPr>
              <w:pStyle w:val="a3"/>
              <w:ind w:left="0"/>
              <w:rPr>
                <w:sz w:val="20"/>
                <w:szCs w:val="20"/>
              </w:rPr>
            </w:pPr>
            <w:r w:rsidRPr="0086419F">
              <w:rPr>
                <w:sz w:val="20"/>
                <w:szCs w:val="20"/>
              </w:rPr>
              <w:t>Two sequential signals are used to control the right of way of a single movement. The queue forms in front of the stop line of the downstream queue. The two intersections are coordinated and share the same cycle length.</w:t>
            </w:r>
          </w:p>
        </w:tc>
      </w:tr>
      <w:tr w:rsidR="00861D4A" w:rsidRPr="0086419F" w:rsidTr="00861D4A">
        <w:trPr>
          <w:jc w:val="center"/>
        </w:trPr>
        <w:tc>
          <w:tcPr>
            <w:tcW w:w="0" w:type="auto"/>
            <w:vAlign w:val="center"/>
          </w:tcPr>
          <w:p w:rsidR="00861D4A" w:rsidRPr="0086419F" w:rsidRDefault="00861D4A" w:rsidP="00861D4A">
            <w:pPr>
              <w:pStyle w:val="a3"/>
              <w:ind w:left="0"/>
              <w:rPr>
                <w:sz w:val="20"/>
                <w:szCs w:val="20"/>
              </w:rPr>
            </w:pPr>
            <w:r w:rsidRPr="0086419F">
              <w:rPr>
                <w:rFonts w:hint="eastAsia"/>
                <w:sz w:val="20"/>
                <w:szCs w:val="20"/>
              </w:rPr>
              <w:t>3</w:t>
            </w:r>
          </w:p>
        </w:tc>
        <w:tc>
          <w:tcPr>
            <w:tcW w:w="2710" w:type="dxa"/>
            <w:vAlign w:val="center"/>
          </w:tcPr>
          <w:p w:rsidR="00861D4A" w:rsidRPr="0086419F" w:rsidRDefault="00861D4A" w:rsidP="00861D4A">
            <w:pPr>
              <w:pStyle w:val="a3"/>
              <w:ind w:left="0"/>
              <w:rPr>
                <w:sz w:val="20"/>
                <w:szCs w:val="20"/>
              </w:rPr>
            </w:pPr>
            <w:r w:rsidRPr="0086419F">
              <w:rPr>
                <w:sz w:val="20"/>
                <w:szCs w:val="20"/>
              </w:rPr>
              <w:t>Northbound through (E-F)</w:t>
            </w:r>
          </w:p>
          <w:p w:rsidR="00861D4A" w:rsidRPr="0086419F" w:rsidRDefault="00861D4A" w:rsidP="00861D4A">
            <w:pPr>
              <w:pStyle w:val="a3"/>
              <w:ind w:left="0"/>
              <w:rPr>
                <w:sz w:val="20"/>
                <w:szCs w:val="20"/>
              </w:rPr>
            </w:pPr>
            <w:r w:rsidRPr="0086419F">
              <w:rPr>
                <w:sz w:val="20"/>
                <w:szCs w:val="20"/>
              </w:rPr>
              <w:t>Southbound through (G-H)</w:t>
            </w:r>
          </w:p>
        </w:tc>
        <w:tc>
          <w:tcPr>
            <w:tcW w:w="5258" w:type="dxa"/>
            <w:vAlign w:val="center"/>
          </w:tcPr>
          <w:p w:rsidR="00861D4A" w:rsidRPr="0086419F" w:rsidRDefault="00861D4A" w:rsidP="00861D4A">
            <w:pPr>
              <w:pStyle w:val="a3"/>
              <w:ind w:left="0"/>
              <w:rPr>
                <w:sz w:val="20"/>
                <w:szCs w:val="20"/>
              </w:rPr>
            </w:pPr>
            <w:r w:rsidRPr="0086419F">
              <w:rPr>
                <w:sz w:val="20"/>
                <w:szCs w:val="20"/>
              </w:rPr>
              <w:t>Three signals are used to control the right of way of two movements. Three signals are coordinated and share the same cycle length.</w:t>
            </w:r>
          </w:p>
        </w:tc>
      </w:tr>
      <w:tr w:rsidR="00861D4A" w:rsidRPr="0086419F" w:rsidTr="00861D4A">
        <w:trPr>
          <w:jc w:val="center"/>
        </w:trPr>
        <w:tc>
          <w:tcPr>
            <w:tcW w:w="0" w:type="auto"/>
            <w:vAlign w:val="center"/>
          </w:tcPr>
          <w:p w:rsidR="00861D4A" w:rsidRPr="0086419F" w:rsidRDefault="00861D4A" w:rsidP="00861D4A">
            <w:pPr>
              <w:pStyle w:val="a3"/>
              <w:ind w:left="0"/>
              <w:rPr>
                <w:sz w:val="20"/>
                <w:szCs w:val="20"/>
              </w:rPr>
            </w:pPr>
            <w:r w:rsidRPr="0086419F">
              <w:rPr>
                <w:rFonts w:hint="eastAsia"/>
                <w:sz w:val="20"/>
                <w:szCs w:val="20"/>
              </w:rPr>
              <w:t>4</w:t>
            </w:r>
          </w:p>
        </w:tc>
        <w:tc>
          <w:tcPr>
            <w:tcW w:w="2710" w:type="dxa"/>
            <w:vAlign w:val="center"/>
          </w:tcPr>
          <w:p w:rsidR="00861D4A" w:rsidRPr="0086419F" w:rsidRDefault="00861D4A" w:rsidP="00861D4A">
            <w:pPr>
              <w:pStyle w:val="a3"/>
              <w:ind w:left="0"/>
              <w:rPr>
                <w:sz w:val="20"/>
                <w:szCs w:val="20"/>
              </w:rPr>
            </w:pPr>
            <w:r w:rsidRPr="0086419F">
              <w:rPr>
                <w:sz w:val="20"/>
                <w:szCs w:val="20"/>
              </w:rPr>
              <w:t>Northbound right (J-f)</w:t>
            </w:r>
          </w:p>
          <w:p w:rsidR="00861D4A" w:rsidRPr="0086419F" w:rsidRDefault="00861D4A" w:rsidP="00861D4A">
            <w:pPr>
              <w:pStyle w:val="a3"/>
              <w:ind w:left="0"/>
              <w:rPr>
                <w:sz w:val="20"/>
                <w:szCs w:val="20"/>
              </w:rPr>
            </w:pPr>
            <w:r w:rsidRPr="0086419F">
              <w:rPr>
                <w:sz w:val="20"/>
                <w:szCs w:val="20"/>
              </w:rPr>
              <w:t>Southbound right (b-C)</w:t>
            </w:r>
          </w:p>
          <w:p w:rsidR="00861D4A" w:rsidRPr="0086419F" w:rsidRDefault="00861D4A" w:rsidP="00861D4A">
            <w:pPr>
              <w:pStyle w:val="a3"/>
              <w:ind w:left="0"/>
              <w:rPr>
                <w:sz w:val="20"/>
                <w:szCs w:val="20"/>
              </w:rPr>
            </w:pPr>
            <w:r w:rsidRPr="0086419F">
              <w:rPr>
                <w:sz w:val="20"/>
                <w:szCs w:val="20"/>
              </w:rPr>
              <w:t>Eastbound right (b-L)</w:t>
            </w:r>
          </w:p>
          <w:p w:rsidR="00861D4A" w:rsidRPr="0086419F" w:rsidRDefault="00861D4A" w:rsidP="00861D4A">
            <w:pPr>
              <w:pStyle w:val="a3"/>
              <w:ind w:left="0"/>
              <w:rPr>
                <w:sz w:val="20"/>
                <w:szCs w:val="20"/>
              </w:rPr>
            </w:pPr>
            <w:r w:rsidRPr="0086419F">
              <w:rPr>
                <w:sz w:val="20"/>
                <w:szCs w:val="20"/>
              </w:rPr>
              <w:t>Westbound right (A-e)</w:t>
            </w:r>
          </w:p>
        </w:tc>
        <w:tc>
          <w:tcPr>
            <w:tcW w:w="5258" w:type="dxa"/>
            <w:vAlign w:val="center"/>
          </w:tcPr>
          <w:p w:rsidR="00861D4A" w:rsidRPr="0086419F" w:rsidRDefault="00861D4A" w:rsidP="00861D4A">
            <w:pPr>
              <w:pStyle w:val="a3"/>
              <w:ind w:left="0"/>
              <w:rPr>
                <w:sz w:val="20"/>
                <w:szCs w:val="20"/>
              </w:rPr>
            </w:pPr>
            <w:r w:rsidRPr="0086419F">
              <w:rPr>
                <w:sz w:val="20"/>
                <w:szCs w:val="20"/>
              </w:rPr>
              <w:t>The merging flow attempts to merge into the main street while yielding to the traffic. The queue forms in front of the stop line of yield sign.</w:t>
            </w:r>
          </w:p>
        </w:tc>
      </w:tr>
    </w:tbl>
    <w:p w:rsidR="00805A2C" w:rsidRDefault="00805A2C" w:rsidP="00805A2C">
      <w:pPr>
        <w:pStyle w:val="a7"/>
        <w:spacing w:line="480" w:lineRule="auto"/>
        <w:jc w:val="center"/>
      </w:pPr>
    </w:p>
    <w:p w:rsidR="005C5F2C" w:rsidRDefault="00573A2E" w:rsidP="00F34897">
      <w:pPr>
        <w:pStyle w:val="a3"/>
        <w:spacing w:line="480" w:lineRule="auto"/>
        <w:ind w:left="0"/>
      </w:pPr>
      <w:r>
        <w:t>A</w:t>
      </w:r>
      <w:r w:rsidR="00707D09">
        <w:t xml:space="preserve"> typical</w:t>
      </w:r>
      <w:r w:rsidR="00056601">
        <w:t xml:space="preserve"> CFI</w:t>
      </w:r>
      <w:r w:rsidR="00707D09">
        <w:t xml:space="preserve"> </w:t>
      </w:r>
      <w:r w:rsidR="00056601">
        <w:t>traffic</w:t>
      </w:r>
      <w:r w:rsidR="00707D09">
        <w:t xml:space="preserve"> queue could accumulate</w:t>
      </w:r>
      <w:r w:rsidR="002A6BD5">
        <w:t xml:space="preserve"> over time</w:t>
      </w:r>
      <w:r w:rsidR="00707D09">
        <w:t xml:space="preserve"> due to the capacity reduction at its downstream. </w:t>
      </w:r>
      <w:r w:rsidR="005C5F2C">
        <w:t xml:space="preserve">Assuming </w:t>
      </w:r>
      <w:r w:rsidR="004D1445">
        <w:t>that the maximum queue length is a monotonic function of d</w:t>
      </w:r>
      <w:r w:rsidR="00056601">
        <w:t>emand and other factors, one can represent this relationship as follows:</w:t>
      </w:r>
    </w:p>
    <w:p w:rsidR="004D1445" w:rsidRDefault="00BB5520" w:rsidP="00F34897">
      <w:pPr>
        <w:pStyle w:val="a3"/>
        <w:keepNext/>
        <w:spacing w:line="480" w:lineRule="auto"/>
        <w:ind w:left="0"/>
        <w:jc w:val="center"/>
      </w:pP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 xml:space="preserve">=f(D, </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r>
        <w:t xml:space="preserve">                                                                       </w:t>
      </w:r>
      <w:r w:rsidR="00CE2DF9">
        <w:t>(</w:t>
      </w:r>
      <w:fldSimple w:instr=" SEQ Equation \* ARABIC ">
        <w:r w:rsidR="0030662A">
          <w:rPr>
            <w:noProof/>
          </w:rPr>
          <w:t>1</w:t>
        </w:r>
      </w:fldSimple>
      <w:r w:rsidR="00CE2DF9">
        <w:t>)</w:t>
      </w:r>
    </w:p>
    <w:p w:rsidR="004D1445" w:rsidRDefault="004D1445" w:rsidP="00B3460D">
      <w:pPr>
        <w:pStyle w:val="a3"/>
        <w:spacing w:line="480" w:lineRule="auto"/>
        <w:ind w:left="0"/>
      </w:pPr>
      <w:r>
        <w:t xml:space="preserve">Where </w:t>
      </w:r>
      <m:oMath>
        <m:r>
          <w:rPr>
            <w:rFonts w:ascii="Cambria Math" w:hAnsi="Cambria Math"/>
          </w:rPr>
          <m:t>D</m:t>
        </m:r>
      </m:oMath>
      <w:r>
        <w:t xml:space="preserve"> is demand and </w:t>
      </w:r>
      <m:oMath>
        <m:sSup>
          <m:sSupPr>
            <m:ctrlPr>
              <w:rPr>
                <w:rFonts w:ascii="Cambria Math" w:hAnsi="Cambria Math"/>
                <w:i/>
              </w:rPr>
            </m:ctrlPr>
          </m:sSupPr>
          <m:e>
            <m:r>
              <w:rPr>
                <w:rFonts w:ascii="Cambria Math" w:hAnsi="Cambria Math"/>
              </w:rPr>
              <m:t>x</m:t>
            </m:r>
          </m:e>
          <m:sup>
            <m:r>
              <w:rPr>
                <w:rFonts w:ascii="Cambria Math" w:hAnsi="Cambria Math"/>
              </w:rPr>
              <m:t>*</m:t>
            </m:r>
          </m:sup>
        </m:sSup>
      </m:oMath>
      <w:r>
        <w:t xml:space="preserve"> is a vector which contains all other factors that</w:t>
      </w:r>
      <w:r w:rsidR="00056601">
        <w:t xml:space="preserve"> may</w:t>
      </w:r>
      <w:r>
        <w:t xml:space="preserve"> affect </w:t>
      </w:r>
      <m:oMath>
        <m:sSub>
          <m:sSubPr>
            <m:ctrlPr>
              <w:rPr>
                <w:rFonts w:ascii="Cambria Math" w:hAnsi="Cambria Math"/>
                <w:i/>
              </w:rPr>
            </m:ctrlPr>
          </m:sSubPr>
          <m:e>
            <m:r>
              <w:rPr>
                <w:rFonts w:ascii="Cambria Math" w:hAnsi="Cambria Math"/>
              </w:rPr>
              <m:t>Q</m:t>
            </m:r>
          </m:e>
          <m:sub>
            <m:r>
              <w:rPr>
                <w:rFonts w:ascii="Cambria Math" w:hAnsi="Cambria Math"/>
              </w:rPr>
              <m:t>max</m:t>
            </m:r>
          </m:sub>
        </m:sSub>
      </m:oMath>
    </w:p>
    <w:p w:rsidR="004D1445" w:rsidRDefault="00056601" w:rsidP="00BB5520">
      <w:pPr>
        <w:pStyle w:val="a3"/>
        <w:spacing w:line="480" w:lineRule="auto"/>
        <w:ind w:left="0"/>
      </w:pPr>
      <w:r>
        <w:t xml:space="preserve">The inverse function of </w:t>
      </w:r>
      <m:oMath>
        <m:r>
          <w:rPr>
            <w:rFonts w:ascii="Cambria Math" w:hAnsi="Cambria Math"/>
          </w:rPr>
          <m:t>f</m:t>
        </m:r>
      </m:oMath>
      <w:r w:rsidR="003C30F9">
        <w:t xml:space="preserve"> can be used to</w:t>
      </w:r>
      <w:r w:rsidR="004D1445">
        <w:t xml:space="preserve"> compute</w:t>
      </w:r>
      <w:r w:rsidR="003C30F9">
        <w:t xml:space="preserve"> the maximum demand level that does not cause a spil</w:t>
      </w:r>
      <w:r w:rsidR="00C53955">
        <w:t>lback, and</w:t>
      </w:r>
      <w:r>
        <w:t xml:space="preserve"> we define</w:t>
      </w:r>
      <w:r w:rsidR="00C53955">
        <w:t xml:space="preserve"> the</w:t>
      </w:r>
      <w:r>
        <w:t xml:space="preserve"> maximum demand</w:t>
      </w:r>
      <w:r w:rsidR="00C53955">
        <w:t xml:space="preserve"> as the capacity of the</w:t>
      </w:r>
      <w:r>
        <w:t xml:space="preserve"> target</w:t>
      </w:r>
      <w:r w:rsidR="00C53955">
        <w:t xml:space="preserve"> segment.</w:t>
      </w:r>
    </w:p>
    <w:p w:rsidR="001E3EF8" w:rsidRDefault="00BB5520" w:rsidP="00BB5520">
      <w:pPr>
        <w:pStyle w:val="a3"/>
        <w:keepNext/>
        <w:spacing w:line="480" w:lineRule="auto"/>
        <w:ind w:left="0"/>
        <w:jc w:val="center"/>
      </w:pPr>
      <w:r>
        <w:t xml:space="preserve">                                                                            </w:t>
      </w:r>
      <m:oMath>
        <m:r>
          <w:rPr>
            <w:rFonts w:ascii="Cambria Math" w:hAnsi="Cambria Math"/>
          </w:rPr>
          <m:t>C=</m:t>
        </m:r>
        <m:sSup>
          <m:sSupPr>
            <m:ctrlPr>
              <w:rPr>
                <w:rFonts w:ascii="Cambria Math" w:hAnsi="Cambria Math"/>
                <w:i/>
              </w:rPr>
            </m:ctrlPr>
          </m:sSupPr>
          <m:e>
            <m:r>
              <w:rPr>
                <w:rFonts w:ascii="Cambria Math" w:hAnsi="Cambria Math"/>
              </w:rPr>
              <m:t>f</m:t>
            </m:r>
          </m:e>
          <m:sup>
            <m:r>
              <w:rPr>
                <w:rFonts w:ascii="Cambria Math" w:hAnsi="Cambria Math"/>
              </w:rPr>
              <m:t>-1</m:t>
            </m:r>
          </m:sup>
        </m:sSup>
        <m:r>
          <m:rPr>
            <m:sty m:val="p"/>
          </m:rPr>
          <w:rPr>
            <w:rFonts w:ascii="Cambria Math" w:hAnsi="Cambria Math"/>
          </w:rPr>
          <m:t>(B,</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m:t>
        </m:r>
      </m:oMath>
      <w:r>
        <w:t xml:space="preserve">                                                                            (2)</w:t>
      </w:r>
    </w:p>
    <w:p w:rsidR="004D1445" w:rsidRDefault="004D1445" w:rsidP="00B3460D">
      <w:pPr>
        <w:pStyle w:val="a3"/>
        <w:spacing w:line="480" w:lineRule="auto"/>
        <w:ind w:left="0"/>
      </w:pPr>
      <w:r>
        <w:t xml:space="preserve">Where </w:t>
      </w:r>
      <m:oMath>
        <m:r>
          <w:rPr>
            <w:rFonts w:ascii="Cambria Math" w:hAnsi="Cambria Math"/>
          </w:rPr>
          <m:t>B</m:t>
        </m:r>
      </m:oMath>
      <w:r w:rsidR="003C30F9">
        <w:t xml:space="preserve"> is bay length.</w:t>
      </w:r>
      <w:r w:rsidR="00056601">
        <w:t xml:space="preserve"> Then one can express the volume to capacity </w:t>
      </w:r>
      <w:r w:rsidR="006A33DB">
        <w:t>ratio</w:t>
      </w:r>
      <w:r w:rsidR="003C30F9">
        <w:t xml:space="preserve"> of the segment</w:t>
      </w:r>
      <w:r w:rsidR="00056601">
        <w:t xml:space="preserve"> as follows</w:t>
      </w:r>
      <w:r w:rsidR="006A33DB">
        <w:t>:</w:t>
      </w:r>
    </w:p>
    <w:p w:rsidR="006A33DB" w:rsidRPr="006A33DB" w:rsidRDefault="00BB5520" w:rsidP="00A14F4A">
      <w:pPr>
        <w:pStyle w:val="a3"/>
        <w:keepNext/>
        <w:spacing w:line="480" w:lineRule="auto"/>
        <w:ind w:left="0"/>
      </w:pPr>
      <w:r>
        <w:t xml:space="preserve">                                                                           </w:t>
      </w:r>
      <m:oMath>
        <m:f>
          <m:fPr>
            <m:type m:val="skw"/>
            <m:ctrlPr>
              <w:rPr>
                <w:rFonts w:ascii="Cambria Math" w:hAnsi="Cambria Math"/>
                <w:i/>
              </w:rPr>
            </m:ctrlPr>
          </m:fPr>
          <m:num>
            <m:r>
              <w:rPr>
                <w:rFonts w:ascii="Cambria Math" w:hAnsi="Cambria Math"/>
              </w:rPr>
              <m:t>V</m:t>
            </m:r>
          </m:num>
          <m:den>
            <m:r>
              <w:rPr>
                <w:rFonts w:ascii="Cambria Math" w:hAnsi="Cambria Math"/>
              </w:rPr>
              <m:t>C</m:t>
            </m:r>
          </m:den>
        </m:f>
        <m:r>
          <w:rPr>
            <w:rFonts w:ascii="Cambria Math" w:hAnsi="Cambria Math"/>
          </w:rPr>
          <m:t>=D/C</m:t>
        </m:r>
      </m:oMath>
      <w:r>
        <w:t xml:space="preserve">                                                                                      </w:t>
      </w:r>
      <w:r w:rsidR="00CE2DF9">
        <w:t>(</w:t>
      </w:r>
      <w:r w:rsidR="00A14F4A">
        <w:t>3</w:t>
      </w:r>
      <w:r w:rsidR="00CE2DF9">
        <w:t>)</w:t>
      </w:r>
    </w:p>
    <w:p w:rsidR="006A33DB" w:rsidRDefault="00C53955" w:rsidP="00B3460D">
      <w:pPr>
        <w:pStyle w:val="a3"/>
        <w:spacing w:line="480" w:lineRule="auto"/>
        <w:ind w:left="0"/>
      </w:pPr>
      <w:r>
        <w:t>Where D is the projected demand and C</w:t>
      </w:r>
      <w:r w:rsidR="00056601">
        <w:t xml:space="preserve"> is the capacity obtained from E</w:t>
      </w:r>
      <w:r>
        <w:t>quation 2.</w:t>
      </w:r>
    </w:p>
    <w:p w:rsidR="00E41709" w:rsidRDefault="00056601" w:rsidP="00B3460D">
      <w:pPr>
        <w:pStyle w:val="a3"/>
        <w:spacing w:line="480" w:lineRule="auto"/>
        <w:ind w:left="0"/>
      </w:pPr>
      <w:r>
        <w:t xml:space="preserve">In the remaining analysis, we have applied </w:t>
      </w:r>
      <w:r w:rsidR="00052573">
        <w:t xml:space="preserve">Equation 1 </w:t>
      </w:r>
      <w:r w:rsidR="00D3427E">
        <w:t>to 3</w:t>
      </w:r>
      <w:r w:rsidR="006A33DB">
        <w:t xml:space="preserve"> to each movement segment of CFI intersection to give an overall evaluation of</w:t>
      </w:r>
      <w:r w:rsidR="003C30F9">
        <w:t xml:space="preserve"> the intersection</w:t>
      </w:r>
      <w:r w:rsidR="006A33DB">
        <w:t xml:space="preserve">. </w:t>
      </w:r>
    </w:p>
    <w:p w:rsidR="00574A89" w:rsidRPr="00D6432D" w:rsidRDefault="00056601" w:rsidP="00B3460D">
      <w:pPr>
        <w:pStyle w:val="a3"/>
        <w:numPr>
          <w:ilvl w:val="1"/>
          <w:numId w:val="1"/>
        </w:numPr>
        <w:spacing w:line="480" w:lineRule="auto"/>
        <w:ind w:left="360" w:hanging="360"/>
        <w:rPr>
          <w:b/>
        </w:rPr>
      </w:pPr>
      <w:r w:rsidRPr="00D6432D">
        <w:rPr>
          <w:b/>
        </w:rPr>
        <w:lastRenderedPageBreak/>
        <w:t>Development</w:t>
      </w:r>
      <w:r w:rsidR="00813E7D" w:rsidRPr="00D6432D">
        <w:rPr>
          <w:b/>
        </w:rPr>
        <w:t xml:space="preserve"> of Queue Models</w:t>
      </w:r>
    </w:p>
    <w:p w:rsidR="00BA71D0" w:rsidRDefault="00BA71D0" w:rsidP="00B3460D">
      <w:pPr>
        <w:pStyle w:val="a3"/>
        <w:spacing w:line="480" w:lineRule="auto"/>
        <w:ind w:left="0"/>
      </w:pPr>
      <w:bookmarkStart w:id="14" w:name="OLE_LINK1"/>
      <w:r>
        <w:t xml:space="preserve">The </w:t>
      </w:r>
      <w:r w:rsidR="00C80FAC">
        <w:t>procedure</w:t>
      </w:r>
      <w:r w:rsidR="00BB5520">
        <w:t xml:space="preserve"> for developing those four queue models for a CFI</w:t>
      </w:r>
      <w:r w:rsidR="00A14F4A">
        <w:t xml:space="preserve"> intersection</w:t>
      </w:r>
      <w:r w:rsidR="00BB5520">
        <w:t xml:space="preserve"> </w:t>
      </w:r>
      <w:r w:rsidR="00C80FAC">
        <w:t>contains the following three steps:</w:t>
      </w:r>
    </w:p>
    <w:p w:rsidR="00C80FAC" w:rsidRDefault="00C80FAC" w:rsidP="006E7557">
      <w:pPr>
        <w:pStyle w:val="a3"/>
        <w:numPr>
          <w:ilvl w:val="0"/>
          <w:numId w:val="15"/>
        </w:numPr>
        <w:spacing w:line="480" w:lineRule="auto"/>
      </w:pPr>
      <w:r>
        <w:t>Identifying all geometric and demand factors and their interactions that may contribute to the formation of traffic queue</w:t>
      </w:r>
    </w:p>
    <w:p w:rsidR="00C80FAC" w:rsidRDefault="00C80FAC" w:rsidP="006E7557">
      <w:pPr>
        <w:pStyle w:val="a3"/>
        <w:numPr>
          <w:ilvl w:val="0"/>
          <w:numId w:val="15"/>
        </w:numPr>
        <w:spacing w:line="480" w:lineRule="auto"/>
      </w:pPr>
      <w:r>
        <w:t>Applying traffic engineering knowledge and queuing theory to capture the systematic relationship between the given type of queue length and all contributing factors</w:t>
      </w:r>
    </w:p>
    <w:p w:rsidR="00C80FAC" w:rsidRDefault="00C80FAC" w:rsidP="006E7557">
      <w:pPr>
        <w:pStyle w:val="a3"/>
        <w:numPr>
          <w:ilvl w:val="0"/>
          <w:numId w:val="15"/>
        </w:numPr>
        <w:spacing w:line="480" w:lineRule="auto"/>
      </w:pPr>
      <w:r>
        <w:t>Applying simulation experiments and regression analysis to capture some random impacts on the resulting traffic queue</w:t>
      </w:r>
    </w:p>
    <w:p w:rsidR="00215A5B" w:rsidRDefault="00BB5520" w:rsidP="00F34897">
      <w:pPr>
        <w:pStyle w:val="a3"/>
        <w:spacing w:line="480" w:lineRule="auto"/>
        <w:ind w:left="0"/>
      </w:pPr>
      <w:r>
        <w:t xml:space="preserve">Note that </w:t>
      </w:r>
      <w:r w:rsidR="00186758">
        <w:t xml:space="preserve">at </w:t>
      </w:r>
      <w:r>
        <w:t xml:space="preserve">the simulation experiment study, we employ </w:t>
      </w:r>
      <w:r w:rsidR="00332E9B">
        <w:t xml:space="preserve">VISSIM to generate the maximum </w:t>
      </w:r>
      <w:r w:rsidR="00A14F4A">
        <w:t>length</w:t>
      </w:r>
      <w:r w:rsidR="00332E9B">
        <w:t xml:space="preserve"> </w:t>
      </w:r>
      <w:r>
        <w:t>for each type of queue. To explore the interrelationship between the max queue and the demand, we have generated a total of 350 experiment</w:t>
      </w:r>
      <w:r w:rsidR="00A14F4A">
        <w:t>al</w:t>
      </w:r>
      <w:r>
        <w:t xml:space="preserve"> scenarios for each queue type, where</w:t>
      </w:r>
      <w:r w:rsidR="00332E9B">
        <w:t xml:space="preserve"> 300 samples are used for fitting the regression</w:t>
      </w:r>
      <w:r w:rsidR="00F34897">
        <w:t xml:space="preserve"> and 50 samples were used to perform the evaluation of each of these four queue models. MSE (Mean square error) and MAPE (Mean absolute percentage error) were computed for each queue model. </w:t>
      </w:r>
      <w:r w:rsidR="00AC53DF">
        <w:t>Each simulation run covers two hour</w:t>
      </w:r>
      <w:r w:rsidR="00A14F4A">
        <w:t>s</w:t>
      </w:r>
      <w:r w:rsidR="00AC53DF">
        <w:t xml:space="preserve"> and ten replications with different random seed</w:t>
      </w:r>
      <w:r w:rsidR="00395976">
        <w:t>s</w:t>
      </w:r>
      <w:r w:rsidR="00AC53DF">
        <w:t>.</w:t>
      </w:r>
    </w:p>
    <w:p w:rsidR="00332E9B" w:rsidRPr="00F73D65" w:rsidRDefault="00F73D65" w:rsidP="00B3460D">
      <w:pPr>
        <w:pStyle w:val="a3"/>
        <w:numPr>
          <w:ilvl w:val="0"/>
          <w:numId w:val="10"/>
        </w:numPr>
        <w:spacing w:line="480" w:lineRule="auto"/>
        <w:ind w:left="720"/>
        <w:rPr>
          <w:b/>
        </w:rPr>
      </w:pPr>
      <w:r>
        <w:rPr>
          <w:b/>
        </w:rPr>
        <w:t>Type-1 Queue</w:t>
      </w:r>
    </w:p>
    <w:p w:rsidR="00270216" w:rsidRDefault="004E44DA" w:rsidP="00270216">
      <w:pPr>
        <w:keepNext/>
        <w:spacing w:line="240" w:lineRule="auto"/>
        <w:jc w:val="center"/>
      </w:pPr>
      <w:r w:rsidRPr="004E44DA">
        <w:rPr>
          <w:noProof/>
        </w:rPr>
        <w:drawing>
          <wp:inline distT="0" distB="0" distL="0" distR="0">
            <wp:extent cx="2667225" cy="2109291"/>
            <wp:effectExtent l="19050" t="0" r="0" b="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4305" t="38058" r="51623" b="37604"/>
                    <a:stretch>
                      <a:fillRect/>
                    </a:stretch>
                  </pic:blipFill>
                  <pic:spPr bwMode="auto">
                    <a:xfrm>
                      <a:off x="0" y="0"/>
                      <a:ext cx="2675480" cy="2115819"/>
                    </a:xfrm>
                    <a:prstGeom prst="rect">
                      <a:avLst/>
                    </a:prstGeom>
                    <a:noFill/>
                    <a:ln w="9525">
                      <a:noFill/>
                      <a:miter lim="800000"/>
                      <a:headEnd/>
                      <a:tailEnd/>
                    </a:ln>
                  </pic:spPr>
                </pic:pic>
              </a:graphicData>
            </a:graphic>
          </wp:inline>
        </w:drawing>
      </w:r>
    </w:p>
    <w:p w:rsidR="009023AF" w:rsidRDefault="00270216" w:rsidP="00540EF2">
      <w:pPr>
        <w:pStyle w:val="a7"/>
        <w:jc w:val="center"/>
      </w:pPr>
      <w:bookmarkStart w:id="15" w:name="_Toc268343712"/>
      <w:r>
        <w:t xml:space="preserve">Figure </w:t>
      </w:r>
      <w:fldSimple w:instr=" SEQ Figure \* ARABIC ">
        <w:r w:rsidR="0030662A">
          <w:rPr>
            <w:noProof/>
          </w:rPr>
          <w:t>7</w:t>
        </w:r>
      </w:fldSimple>
      <w:r>
        <w:t xml:space="preserve"> </w:t>
      </w:r>
      <w:r w:rsidR="00540EF2">
        <w:t>Geometric Feature of Queue Model 1</w:t>
      </w:r>
      <w:bookmarkEnd w:id="15"/>
    </w:p>
    <w:p w:rsidR="00215A5B" w:rsidRDefault="00835F62" w:rsidP="00B3460D">
      <w:pPr>
        <w:spacing w:line="480" w:lineRule="auto"/>
      </w:pPr>
      <w:r w:rsidRPr="00835F62">
        <w:lastRenderedPageBreak/>
        <w:t xml:space="preserve">Figure </w:t>
      </w:r>
      <w:r w:rsidR="00C56C49">
        <w:t>7</w:t>
      </w:r>
      <w:r>
        <w:t xml:space="preserve"> </w:t>
      </w:r>
      <w:r w:rsidR="00395976">
        <w:t>illustrates the formation pattern which often incurs T</w:t>
      </w:r>
      <w:r w:rsidR="006B15A0">
        <w:t>ype-1</w:t>
      </w:r>
      <w:r w:rsidR="0000709A">
        <w:t xml:space="preserve"> queue when a stream of traffic</w:t>
      </w:r>
      <w:r w:rsidR="00AD58B9">
        <w:t xml:space="preserve"> flow</w:t>
      </w:r>
      <w:r w:rsidR="0000709A">
        <w:t xml:space="preserve"> encounter</w:t>
      </w:r>
      <w:r w:rsidR="009F7416">
        <w:t xml:space="preserve">s a signal. </w:t>
      </w:r>
      <w:fldSimple w:instr=" REF _Ref268330245 ">
        <w:r w:rsidR="0030662A">
          <w:t xml:space="preserve">Table </w:t>
        </w:r>
        <w:r w:rsidR="0030662A">
          <w:rPr>
            <w:noProof/>
          </w:rPr>
          <w:t>2</w:t>
        </w:r>
      </w:fldSimple>
      <w:r w:rsidR="00AD58B9">
        <w:t xml:space="preserve"> summarized 8 movement segments in a CFI design that </w:t>
      </w:r>
      <w:r w:rsidR="00395976">
        <w:t>could</w:t>
      </w:r>
      <w:r w:rsidR="00AD58B9">
        <w:t xml:space="preserve"> experience </w:t>
      </w:r>
      <w:r w:rsidR="00395976">
        <w:t>T</w:t>
      </w:r>
      <w:r w:rsidR="006B15A0">
        <w:t>ype-</w:t>
      </w:r>
      <w:r w:rsidR="00AD58B9">
        <w:t xml:space="preserve">1 queue scenario. </w:t>
      </w:r>
      <w:r w:rsidR="009F7416">
        <w:t>Here the arrival of the demand is assumed to be random</w:t>
      </w:r>
      <w:r w:rsidR="0000709A">
        <w:t>. Th</w:t>
      </w:r>
      <w:r w:rsidR="009F7416">
        <w:t>e green (red) time</w:t>
      </w:r>
      <w:r w:rsidR="0000709A">
        <w:t xml:space="preserve"> can be estimated based on the ratio between demand flow and the total</w:t>
      </w:r>
      <w:r w:rsidR="00AD58B9">
        <w:t xml:space="preserve"> conflicting</w:t>
      </w:r>
      <w:r w:rsidR="0000709A">
        <w:t xml:space="preserve"> flow of the intersection.  </w:t>
      </w:r>
      <w:r w:rsidR="00D22FF3">
        <w:t xml:space="preserve">To simplify the potential application, we propose </w:t>
      </w:r>
      <w:r w:rsidR="00092EB8">
        <w:t xml:space="preserve">a </w:t>
      </w:r>
      <w:r w:rsidR="00D22FF3">
        <w:t xml:space="preserve">concise form </w:t>
      </w:r>
      <w:r w:rsidR="00A14F4A">
        <w:t>for</w:t>
      </w:r>
      <w:r w:rsidR="00D22FF3">
        <w:t xml:space="preserve"> </w:t>
      </w:r>
      <w:r w:rsidR="00186758">
        <w:t>Type-</w:t>
      </w:r>
      <w:r w:rsidR="00395976">
        <w:t>1 queue estimation</w:t>
      </w:r>
      <w:r>
        <w:t xml:space="preserve"> and the result </w:t>
      </w:r>
      <w:r w:rsidR="00092EB8">
        <w:t>i</w:t>
      </w:r>
      <w:r>
        <w:t>s</w:t>
      </w:r>
      <w:r w:rsidR="00D22FF3">
        <w:t>:</w:t>
      </w:r>
    </w:p>
    <w:p w:rsidR="00215A5B" w:rsidRDefault="00395976" w:rsidP="00092EB8">
      <w:pPr>
        <w:pStyle w:val="a3"/>
        <w:keepNext/>
        <w:spacing w:line="360" w:lineRule="auto"/>
        <w:ind w:left="0"/>
      </w:pPr>
      <w:r>
        <w:t xml:space="preserve">           </w:t>
      </w:r>
      <w:r w:rsidR="00835F62">
        <w:t xml:space="preserve"> </w:t>
      </w:r>
      <w:r>
        <w:t xml:space="preserve">     </w:t>
      </w:r>
      <w:r w:rsidR="00835F62">
        <w:t xml:space="preserve">                </w:t>
      </w:r>
      <w:r>
        <w:t xml:space="preserve"> </w:t>
      </w:r>
      <w:r w:rsidR="008E405C">
        <w:t xml:space="preserve">   </w:t>
      </w: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=32.78+0.01312D*R+0.000394</m:t>
        </m:r>
        <m:sSup>
          <m:sSupPr>
            <m:ctrlPr>
              <w:rPr>
                <w:rFonts w:ascii="Cambria Math" w:hAnsi="Cambria Math"/>
                <w:i/>
              </w:rPr>
            </m:ctrlPr>
          </m:sSupPr>
          <m:e>
            <m:d>
              <m:dPr>
                <m:ctrlPr>
                  <w:rPr>
                    <w:rFonts w:ascii="Cambria Math" w:hAnsi="Cambria Math"/>
                    <w:i/>
                  </w:rPr>
                </m:ctrlPr>
              </m:dPr>
              <m:e>
                <m:r>
                  <w:rPr>
                    <w:rFonts w:ascii="Cambria Math" w:hAnsi="Cambria Math"/>
                  </w:rPr>
                  <m:t>D*X</m:t>
                </m:r>
              </m:e>
            </m:d>
          </m:e>
          <m:sup>
            <m:r>
              <w:rPr>
                <w:rFonts w:ascii="Cambria Math" w:hAnsi="Cambria Math"/>
              </w:rPr>
              <m:t>2</m:t>
            </m:r>
          </m:sup>
        </m:sSup>
      </m:oMath>
      <w:r>
        <w:t xml:space="preserve"> </w:t>
      </w:r>
      <w:r w:rsidR="001E3EF8">
        <w:t xml:space="preserve"> </w:t>
      </w:r>
      <w:r>
        <w:t xml:space="preserve">                                              </w:t>
      </w:r>
      <w:r w:rsidR="0037230E">
        <w:t>(</w:t>
      </w:r>
      <w:r w:rsidR="00A14F4A">
        <w:t>4</w:t>
      </w:r>
      <w:r w:rsidR="0037230E">
        <w:t>)</w:t>
      </w:r>
    </w:p>
    <w:p w:rsidR="008E405C" w:rsidRDefault="008E405C" w:rsidP="008E405C">
      <w:pPr>
        <w:pStyle w:val="a3"/>
        <w:keepNext/>
        <w:spacing w:line="480" w:lineRule="auto"/>
        <w:ind w:left="0"/>
      </w:pPr>
      <w:r>
        <w:t xml:space="preserve">               </w:t>
      </w:r>
      <w:r w:rsidR="00AC7FA6">
        <w:t xml:space="preserve"> </w:t>
      </w:r>
      <w:r>
        <w:t xml:space="preserve">           </w:t>
      </w:r>
      <m:oMath>
        <m:r>
          <w:rPr>
            <w:rFonts w:ascii="Cambria Math" w:hAnsi="Cambria Math"/>
          </w:rPr>
          <m:t xml:space="preserve">t-value:        </m:t>
        </m:r>
        <m:d>
          <m:dPr>
            <m:ctrlPr>
              <w:rPr>
                <w:rFonts w:ascii="Cambria Math" w:hAnsi="Cambria Math"/>
                <w:i/>
              </w:rPr>
            </m:ctrlPr>
          </m:dPr>
          <m:e>
            <m:r>
              <w:rPr>
                <w:rFonts w:ascii="Cambria Math" w:hAnsi="Cambria Math"/>
              </w:rPr>
              <m:t>6.380</m:t>
            </m:r>
          </m:e>
        </m:d>
        <m:r>
          <w:rPr>
            <w:rFonts w:ascii="Cambria Math" w:hAnsi="Cambria Math"/>
          </w:rPr>
          <m:t xml:space="preserve">                   </m:t>
        </m:r>
        <m:d>
          <m:dPr>
            <m:ctrlPr>
              <w:rPr>
                <w:rFonts w:ascii="Cambria Math" w:hAnsi="Cambria Math"/>
                <w:i/>
              </w:rPr>
            </m:ctrlPr>
          </m:dPr>
          <m:e>
            <m:r>
              <w:rPr>
                <w:rFonts w:ascii="Cambria Math" w:hAnsi="Cambria Math"/>
              </w:rPr>
              <m:t>14.220</m:t>
            </m:r>
          </m:e>
        </m:d>
        <m:r>
          <w:rPr>
            <w:rFonts w:ascii="Cambria Math" w:hAnsi="Cambria Math"/>
          </w:rPr>
          <m:t xml:space="preserve">                  (9.071)</m:t>
        </m:r>
      </m:oMath>
      <w:r>
        <w:t xml:space="preserve">    </w:t>
      </w:r>
    </w:p>
    <w:p w:rsidR="00835F62" w:rsidRPr="00835F62" w:rsidRDefault="008651D5" w:rsidP="008E405C">
      <w:pPr>
        <w:pStyle w:val="a3"/>
        <w:keepNext/>
        <w:spacing w:line="480" w:lineRule="auto"/>
        <w:ind w:left="0"/>
        <w:jc w:val="cente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=0.908          Roo</m:t>
          </m:r>
          <m:r>
            <w:rPr>
              <w:rFonts w:ascii="Cambria Math" w:hAnsi="Cambria Math"/>
            </w:rPr>
            <m:t>t MSE=116.1          MAPE=11.8%</m:t>
          </m:r>
        </m:oMath>
      </m:oMathPara>
    </w:p>
    <w:p w:rsidR="00215A5B" w:rsidRDefault="00835F62" w:rsidP="00B3460D">
      <w:pPr>
        <w:pStyle w:val="a3"/>
        <w:spacing w:line="480" w:lineRule="auto"/>
        <w:ind w:left="0"/>
        <w:jc w:val="both"/>
      </w:pPr>
      <w:r>
        <w:t>W</w:t>
      </w:r>
      <w:r w:rsidR="00215A5B">
        <w:t xml:space="preserve">here </w:t>
      </w:r>
    </w:p>
    <w:p w:rsidR="00215A5B" w:rsidRDefault="008651D5" w:rsidP="00E7787B">
      <w:pPr>
        <w:pStyle w:val="a3"/>
        <w:spacing w:line="480" w:lineRule="auto"/>
        <w:ind w:left="360"/>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 The maximum length of the queue</m:t>
          </m:r>
        </m:oMath>
      </m:oMathPara>
    </w:p>
    <w:p w:rsidR="00215A5B" w:rsidRDefault="00215A5B" w:rsidP="00E7787B">
      <w:pPr>
        <w:pStyle w:val="a3"/>
        <w:spacing w:line="480" w:lineRule="auto"/>
        <w:ind w:left="360"/>
        <w:jc w:val="both"/>
      </w:pPr>
      <m:oMathPara>
        <m:oMathParaPr>
          <m:jc m:val="left"/>
        </m:oMathParaPr>
        <m:oMath>
          <m:r>
            <w:rPr>
              <w:rFonts w:ascii="Cambria Math" w:hAnsi="Cambria Math"/>
            </w:rPr>
            <m:t>D-Demand flow in vehicle per hour per lane</m:t>
          </m:r>
        </m:oMath>
      </m:oMathPara>
    </w:p>
    <w:p w:rsidR="00215A5B" w:rsidRDefault="00215A5B" w:rsidP="00E7787B">
      <w:pPr>
        <w:pStyle w:val="a3"/>
        <w:spacing w:line="480" w:lineRule="auto"/>
        <w:ind w:left="360"/>
        <w:jc w:val="both"/>
      </w:pPr>
      <m:oMathPara>
        <m:oMathParaPr>
          <m:jc m:val="left"/>
        </m:oMathParaPr>
        <m:oMath>
          <m:r>
            <w:rPr>
              <w:rFonts w:ascii="Cambria Math" w:hAnsi="Cambria Math"/>
            </w:rPr>
            <m:t>R-Estimated red phase duration</m:t>
          </m:r>
        </m:oMath>
      </m:oMathPara>
    </w:p>
    <w:p w:rsidR="00215A5B" w:rsidRDefault="00215A5B" w:rsidP="00E7787B">
      <w:pPr>
        <w:pStyle w:val="a3"/>
        <w:spacing w:line="480" w:lineRule="auto"/>
        <w:ind w:left="360"/>
        <w:jc w:val="both"/>
      </w:pPr>
      <m:oMathPara>
        <m:oMathParaPr>
          <m:jc m:val="left"/>
        </m:oMathParaPr>
        <m:oMath>
          <m:r>
            <w:rPr>
              <w:rFonts w:ascii="Cambria Math" w:hAnsi="Cambria Math"/>
            </w:rPr>
            <m:t>X-Degree of saturation, X=</m:t>
          </m:r>
          <m:f>
            <m:fPr>
              <m:ctrlPr>
                <w:rPr>
                  <w:rFonts w:ascii="Cambria Math" w:hAnsi="Cambria Math"/>
                  <w:i/>
                </w:rPr>
              </m:ctrlPr>
            </m:fPr>
            <m:num>
              <m:r>
                <w:rPr>
                  <w:rFonts w:ascii="Cambria Math" w:hAnsi="Cambria Math"/>
                </w:rPr>
                <m:t>D</m:t>
              </m:r>
            </m:num>
            <m:den>
              <m:r>
                <w:rPr>
                  <w:rFonts w:ascii="Cambria Math" w:hAnsi="Cambria Math"/>
                </w:rPr>
                <m:t>s*g</m:t>
              </m:r>
            </m:den>
          </m:f>
          <m:r>
            <w:rPr>
              <w:rFonts w:ascii="Cambria Math" w:hAnsi="Cambria Math"/>
            </w:rPr>
            <m:t xml:space="preserve"> in which s is saturation flow rate, g is estimated green time ratio</m:t>
          </m:r>
        </m:oMath>
      </m:oMathPara>
    </w:p>
    <w:p w:rsidR="00047438" w:rsidRDefault="00D22FF3" w:rsidP="00B3460D">
      <w:pPr>
        <w:pStyle w:val="a3"/>
        <w:spacing w:line="480" w:lineRule="auto"/>
        <w:ind w:left="0"/>
        <w:jc w:val="both"/>
      </w:pPr>
      <w:r>
        <w:t>As commonly used in traffic signal literature, t</w:t>
      </w:r>
      <w:r w:rsidR="00403426">
        <w:t>h</w:t>
      </w:r>
      <w:r>
        <w:t>e first term of Equation</w:t>
      </w:r>
      <w:r w:rsidR="00D3427E">
        <w:t xml:space="preserve"> 4</w:t>
      </w:r>
      <w:r w:rsidR="00781A1D">
        <w:t xml:space="preserve"> </w:t>
      </w:r>
      <w:r w:rsidR="00395976">
        <w:t>represents</w:t>
      </w:r>
      <w:r>
        <w:t xml:space="preserve"> the</w:t>
      </w:r>
      <w:r w:rsidR="00781A1D">
        <w:t xml:space="preserve"> uniform queue term which</w:t>
      </w:r>
      <w:r w:rsidR="00403426">
        <w:t xml:space="preserve"> </w:t>
      </w:r>
      <w:r w:rsidR="00395976">
        <w:t>captures</w:t>
      </w:r>
      <w:r w:rsidR="00403426">
        <w:t xml:space="preserve"> the queue </w:t>
      </w:r>
      <w:r w:rsidR="00D3427E">
        <w:t>under uniform arrival</w:t>
      </w:r>
      <w:r w:rsidR="00D540FA">
        <w:t>,</w:t>
      </w:r>
      <w:r w:rsidR="00403426">
        <w:t xml:space="preserve"> and the second term</w:t>
      </w:r>
      <w:r w:rsidR="00781A1D">
        <w:t>, called random queue term,</w:t>
      </w:r>
      <w:r w:rsidR="00D540FA">
        <w:t xml:space="preserve"> is to</w:t>
      </w:r>
      <w:r w:rsidR="00781A1D">
        <w:t xml:space="preserve"> </w:t>
      </w:r>
      <w:r w:rsidR="00D540FA">
        <w:t>catch</w:t>
      </w:r>
      <w:r w:rsidR="00403426">
        <w:t xml:space="preserve"> the additional part of the queue caused </w:t>
      </w:r>
      <w:r w:rsidR="00D540FA">
        <w:t>by the randomness of the arriving and discharging</w:t>
      </w:r>
      <w:r w:rsidR="00395976">
        <w:t xml:space="preserve"> flows</w:t>
      </w:r>
      <w:r w:rsidR="00403426">
        <w:t xml:space="preserve">. </w:t>
      </w:r>
      <w:r w:rsidR="00781A1D">
        <w:t>Uniform queue term is linearly correlated to the number of vehicle</w:t>
      </w:r>
      <w:r w:rsidR="00395976">
        <w:t>s</w:t>
      </w:r>
      <w:r w:rsidR="00781A1D">
        <w:t xml:space="preserve"> arriving during the red phase. </w:t>
      </w:r>
    </w:p>
    <w:p w:rsidR="008E405C" w:rsidRDefault="008E405C" w:rsidP="00B3460D">
      <w:pPr>
        <w:pStyle w:val="a3"/>
        <w:spacing w:line="480" w:lineRule="auto"/>
        <w:ind w:left="0"/>
        <w:jc w:val="both"/>
      </w:pPr>
    </w:p>
    <w:p w:rsidR="008E405C" w:rsidRDefault="008E405C" w:rsidP="00B3460D">
      <w:pPr>
        <w:pStyle w:val="a3"/>
        <w:spacing w:line="480" w:lineRule="auto"/>
        <w:ind w:left="0"/>
        <w:jc w:val="both"/>
      </w:pPr>
    </w:p>
    <w:p w:rsidR="008E405C" w:rsidRDefault="008E405C" w:rsidP="00B3460D">
      <w:pPr>
        <w:pStyle w:val="a3"/>
        <w:spacing w:line="480" w:lineRule="auto"/>
        <w:ind w:left="0"/>
        <w:jc w:val="both"/>
      </w:pPr>
    </w:p>
    <w:p w:rsidR="008E405C" w:rsidRDefault="008E405C" w:rsidP="00B3460D">
      <w:pPr>
        <w:pStyle w:val="a3"/>
        <w:spacing w:line="480" w:lineRule="auto"/>
        <w:ind w:left="0"/>
        <w:jc w:val="both"/>
      </w:pPr>
    </w:p>
    <w:p w:rsidR="00A919B5" w:rsidRDefault="00A919B5" w:rsidP="00B3460D">
      <w:pPr>
        <w:pStyle w:val="a3"/>
        <w:spacing w:line="480" w:lineRule="auto"/>
        <w:ind w:left="0"/>
        <w:jc w:val="both"/>
      </w:pPr>
    </w:p>
    <w:bookmarkEnd w:id="14"/>
    <w:p w:rsidR="00F37A6C" w:rsidRPr="00F73D65" w:rsidRDefault="00004B9E" w:rsidP="00B3460D">
      <w:pPr>
        <w:pStyle w:val="a3"/>
        <w:numPr>
          <w:ilvl w:val="1"/>
          <w:numId w:val="11"/>
        </w:numPr>
        <w:spacing w:line="480" w:lineRule="auto"/>
        <w:ind w:left="720"/>
        <w:rPr>
          <w:b/>
        </w:rPr>
      </w:pPr>
      <w:r w:rsidRPr="00F73D65">
        <w:rPr>
          <w:b/>
        </w:rPr>
        <w:lastRenderedPageBreak/>
        <w:t>Type-2 Queue</w:t>
      </w:r>
    </w:p>
    <w:p w:rsidR="00540EF2" w:rsidRDefault="004E44DA" w:rsidP="00540EF2">
      <w:pPr>
        <w:keepNext/>
        <w:spacing w:line="480" w:lineRule="auto"/>
        <w:jc w:val="center"/>
      </w:pPr>
      <w:r w:rsidRPr="004E44DA">
        <w:rPr>
          <w:noProof/>
        </w:rPr>
        <w:drawing>
          <wp:inline distT="0" distB="0" distL="0" distR="0">
            <wp:extent cx="1770481" cy="3663987"/>
            <wp:effectExtent l="19050" t="0" r="1169" b="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l="22510" t="41557" r="47848" b="15633"/>
                    <a:stretch>
                      <a:fillRect/>
                    </a:stretch>
                  </pic:blipFill>
                  <pic:spPr bwMode="auto">
                    <a:xfrm>
                      <a:off x="0" y="0"/>
                      <a:ext cx="1770481" cy="3663987"/>
                    </a:xfrm>
                    <a:prstGeom prst="rect">
                      <a:avLst/>
                    </a:prstGeom>
                    <a:noFill/>
                    <a:ln w="9525">
                      <a:noFill/>
                      <a:miter lim="800000"/>
                      <a:headEnd/>
                      <a:tailEnd/>
                    </a:ln>
                  </pic:spPr>
                </pic:pic>
              </a:graphicData>
            </a:graphic>
          </wp:inline>
        </w:drawing>
      </w:r>
    </w:p>
    <w:p w:rsidR="007D3DCA" w:rsidRDefault="00540EF2" w:rsidP="00540EF2">
      <w:pPr>
        <w:pStyle w:val="a7"/>
        <w:jc w:val="center"/>
      </w:pPr>
      <w:bookmarkStart w:id="16" w:name="_Ref268330870"/>
      <w:bookmarkStart w:id="17" w:name="_Toc268343713"/>
      <w:r>
        <w:t xml:space="preserve">Figure </w:t>
      </w:r>
      <w:fldSimple w:instr=" SEQ Figure \* ARABIC ">
        <w:r w:rsidR="0030662A">
          <w:rPr>
            <w:noProof/>
          </w:rPr>
          <w:t>8</w:t>
        </w:r>
      </w:fldSimple>
      <w:bookmarkEnd w:id="16"/>
      <w:r w:rsidR="004F4E63">
        <w:t xml:space="preserve"> Geometric Feature</w:t>
      </w:r>
      <w:r>
        <w:t xml:space="preserve"> of Queue Model 2</w:t>
      </w:r>
      <w:bookmarkEnd w:id="17"/>
    </w:p>
    <w:p w:rsidR="00835F62" w:rsidRDefault="009F0705" w:rsidP="00B3460D">
      <w:pPr>
        <w:spacing w:line="480" w:lineRule="auto"/>
      </w:pPr>
      <w:r>
        <w:t>The second queue model is used to predict the queue length between two consecutive signals</w:t>
      </w:r>
      <w:r w:rsidR="00974D60">
        <w:t xml:space="preserve"> (see</w:t>
      </w:r>
      <w:r w:rsidR="004F4E63">
        <w:t xml:space="preserve"> Figure </w:t>
      </w:r>
      <w:r w:rsidR="00092EB8">
        <w:t>8</w:t>
      </w:r>
      <w:r w:rsidR="00974D60">
        <w:t>)</w:t>
      </w:r>
      <w:r>
        <w:t xml:space="preserve">. </w:t>
      </w:r>
      <w:r w:rsidR="00541E17">
        <w:t xml:space="preserve">For </w:t>
      </w:r>
      <w:r w:rsidR="00974D60">
        <w:t>T</w:t>
      </w:r>
      <w:r w:rsidR="00541E17">
        <w:t>ype-2 queue, t</w:t>
      </w:r>
      <w:r>
        <w:t>he target traffic flow is</w:t>
      </w:r>
      <w:r w:rsidR="00541E17">
        <w:t xml:space="preserve"> constrained between</w:t>
      </w:r>
      <w:r>
        <w:t xml:space="preserve"> </w:t>
      </w:r>
      <w:r w:rsidR="00541E17">
        <w:t xml:space="preserve">the </w:t>
      </w:r>
      <w:r>
        <w:t>upstream and downstream signal</w:t>
      </w:r>
      <w:r w:rsidR="00541E17">
        <w:t xml:space="preserve">, which are assumed to be </w:t>
      </w:r>
      <w:r>
        <w:t>well coo</w:t>
      </w:r>
      <w:r w:rsidR="00974D60">
        <w:t>rdinated</w:t>
      </w:r>
      <w:r>
        <w:t xml:space="preserve">. </w:t>
      </w:r>
      <w:r w:rsidR="00541E17">
        <w:t>Hence, t</w:t>
      </w:r>
      <w:r>
        <w:t xml:space="preserve">he offset between </w:t>
      </w:r>
      <w:r w:rsidR="00E425C2">
        <w:t>the two signals is assumed to be optimized to maximize the bandwidth of the incoming traffic</w:t>
      </w:r>
      <w:r w:rsidR="00541E17">
        <w:t xml:space="preserve"> flow</w:t>
      </w:r>
      <w:r w:rsidR="00E425C2">
        <w:t xml:space="preserve">. The short distance between the two signals (usually </w:t>
      </w:r>
      <w:r w:rsidR="00974D60">
        <w:t>less</w:t>
      </w:r>
      <w:r w:rsidR="00E425C2">
        <w:t xml:space="preserve"> than 600 feet) makes the downstream signal</w:t>
      </w:r>
      <w:r w:rsidR="00541E17">
        <w:t xml:space="preserve"> often</w:t>
      </w:r>
      <w:r w:rsidR="00E425C2">
        <w:t xml:space="preserve"> encounters heavy platoon arrival</w:t>
      </w:r>
      <w:r w:rsidR="00541E17">
        <w:t>s</w:t>
      </w:r>
      <w:r w:rsidR="00E425C2">
        <w:t xml:space="preserve">. Therefore, </w:t>
      </w:r>
      <w:r w:rsidR="009D4D7F">
        <w:t>the random arrival assumption is not justifiable under this condition.</w:t>
      </w:r>
      <w:r w:rsidR="007D3DCA">
        <w:t xml:space="preserve"> </w:t>
      </w:r>
    </w:p>
    <w:p w:rsidR="004E3FC4" w:rsidRDefault="00541E17" w:rsidP="00B3460D">
      <w:pPr>
        <w:spacing w:line="480" w:lineRule="auto"/>
      </w:pPr>
      <w:r>
        <w:t xml:space="preserve">Notably, </w:t>
      </w:r>
      <w:r w:rsidR="00974D60">
        <w:t>T</w:t>
      </w:r>
      <w:r>
        <w:t>ype</w:t>
      </w:r>
      <w:r w:rsidR="00974D60">
        <w:t>-</w:t>
      </w:r>
      <w:r>
        <w:t>2 queue is mainly t</w:t>
      </w:r>
      <w:r w:rsidR="004E3FC4">
        <w:t>he residual queue</w:t>
      </w:r>
      <w:r>
        <w:t xml:space="preserve"> which exists</w:t>
      </w:r>
      <w:r w:rsidR="004E3FC4">
        <w:t xml:space="preserve"> when the</w:t>
      </w:r>
      <w:r w:rsidR="00F2226F">
        <w:t xml:space="preserve"> green time of the</w:t>
      </w:r>
      <w:r w:rsidR="004E3FC4">
        <w:t xml:space="preserve"> upstream signal is longer than that of the downstream signal (G1&gt;G2)</w:t>
      </w:r>
      <w:r w:rsidR="00974D60">
        <w:t>. O</w:t>
      </w:r>
      <w:r w:rsidR="004E3FC4">
        <w:t>therwise</w:t>
      </w:r>
      <w:r w:rsidR="00974D60">
        <w:t>,</w:t>
      </w:r>
      <w:r w:rsidR="004E3FC4">
        <w:t xml:space="preserve"> the arrival and departure curve</w:t>
      </w:r>
      <w:r w:rsidR="00974D60">
        <w:t>s</w:t>
      </w:r>
      <w:r w:rsidR="004E3FC4">
        <w:t xml:space="preserve"> </w:t>
      </w:r>
      <w:r w:rsidR="004E3FC4">
        <w:lastRenderedPageBreak/>
        <w:t>a</w:t>
      </w:r>
      <w:r>
        <w:t>t downstream will merge together</w:t>
      </w:r>
      <w:r w:rsidR="004E3FC4">
        <w:t xml:space="preserve"> </w:t>
      </w:r>
      <w:r>
        <w:t xml:space="preserve">and incur </w:t>
      </w:r>
      <w:r w:rsidR="004E3FC4">
        <w:t>no res</w:t>
      </w:r>
      <w:r>
        <w:t>idual queue</w:t>
      </w:r>
      <w:r w:rsidR="004E3FC4">
        <w:t xml:space="preserve">. </w:t>
      </w:r>
      <w:r>
        <w:t>Based on such relations, we d</w:t>
      </w:r>
      <w:r w:rsidR="004E3FC4">
        <w:t>efine the fol</w:t>
      </w:r>
      <w:r w:rsidR="00403F63">
        <w:t>lowing linear queue predictor Z</w:t>
      </w:r>
      <w:r>
        <w:t xml:space="preserve"> for </w:t>
      </w:r>
      <w:r w:rsidR="00974D60">
        <w:t>T</w:t>
      </w:r>
      <w:r>
        <w:t>ype-2 queue</w:t>
      </w:r>
      <w:r w:rsidR="00403F63">
        <w:t>:</w:t>
      </w:r>
    </w:p>
    <w:p w:rsidR="00403F63" w:rsidRDefault="00403F63" w:rsidP="008D49B3">
      <w:pPr>
        <w:spacing w:line="240" w:lineRule="auto"/>
      </w:pPr>
      <m:oMathPara>
        <m:oMath>
          <m:r>
            <w:rPr>
              <w:rFonts w:ascii="Cambria Math" w:hAnsi="Cambria Math"/>
            </w:rPr>
            <m:t>Z=</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D</m:t>
                      </m:r>
                    </m:num>
                    <m:den>
                      <m:r>
                        <w:rPr>
                          <w:rFonts w:ascii="Cambria Math" w:hAnsi="Cambria Math"/>
                        </w:rPr>
                        <m:t>3600</m:t>
                      </m:r>
                    </m:den>
                  </m:f>
                  <m:r>
                    <w:rPr>
                      <w:rFonts w:ascii="Cambria Math" w:hAnsi="Cambria Math"/>
                    </w:rPr>
                    <m:t xml:space="preserve"> if </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1</m:t>
                      </m:r>
                    </m:sub>
                  </m:sSub>
                </m:e>
                <m:e>
                  <m:r>
                    <w:rPr>
                      <w:rFonts w:ascii="Cambria Math" w:hAnsi="Cambria Math"/>
                    </w:rPr>
                    <m:t>0 otherwise</m:t>
                  </m:r>
                </m:e>
              </m:eqArr>
            </m:e>
          </m:d>
        </m:oMath>
      </m:oMathPara>
    </w:p>
    <w:p w:rsidR="00535263" w:rsidRDefault="00C80FAC" w:rsidP="00B3460D">
      <w:pPr>
        <w:spacing w:line="480" w:lineRule="auto"/>
      </w:pPr>
      <w:r>
        <w:t>W</w:t>
      </w:r>
      <w:r w:rsidR="00541E17">
        <w:t xml:space="preserve">e propose the following simple form for </w:t>
      </w:r>
      <w:r w:rsidR="00974D60">
        <w:t>Type-2 queue</w:t>
      </w:r>
      <w:r w:rsidR="00535263">
        <w:t>:</w:t>
      </w:r>
    </w:p>
    <w:p w:rsidR="00DE5A1A" w:rsidRDefault="00974D60" w:rsidP="00DE5A1A">
      <w:pPr>
        <w:pStyle w:val="a3"/>
        <w:keepNext/>
        <w:spacing w:line="360" w:lineRule="auto"/>
        <w:ind w:left="0"/>
      </w:pPr>
      <w:r>
        <w:t xml:space="preserve">                           </w:t>
      </w:r>
      <w:r w:rsidR="00FD596B">
        <w:t xml:space="preserve">                                </w:t>
      </w: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=0.856+45.71Z</m:t>
        </m:r>
      </m:oMath>
      <w:r>
        <w:t xml:space="preserve">                                                      </w:t>
      </w:r>
      <w:r w:rsidR="00FD596B">
        <w:t xml:space="preserve">   </w:t>
      </w:r>
      <w:r>
        <w:t xml:space="preserve">                  </w:t>
      </w:r>
      <w:r w:rsidR="00CE2DF9">
        <w:t>(</w:t>
      </w:r>
      <w:r w:rsidR="00A14F4A">
        <w:t>5</w:t>
      </w:r>
      <w:r w:rsidR="00CE2DF9">
        <w:t>)</w:t>
      </w:r>
      <w:r w:rsidR="00DE5A1A">
        <w:t xml:space="preserve"> </w:t>
      </w:r>
    </w:p>
    <w:p w:rsidR="008E405C" w:rsidRDefault="00DE5A1A" w:rsidP="00DE5A1A">
      <w:pPr>
        <w:pStyle w:val="a3"/>
        <w:keepNext/>
        <w:spacing w:line="360" w:lineRule="auto"/>
        <w:ind w:left="0"/>
      </w:pPr>
      <w:r>
        <w:t xml:space="preserve">                                                    </w:t>
      </w:r>
      <m:oMath>
        <m:r>
          <w:rPr>
            <w:rFonts w:ascii="Cambria Math" w:hAnsi="Cambria Math"/>
          </w:rPr>
          <m:t xml:space="preserve">t-value:     </m:t>
        </m:r>
        <m:d>
          <m:dPr>
            <m:ctrlPr>
              <w:rPr>
                <w:rFonts w:ascii="Cambria Math" w:hAnsi="Cambria Math"/>
                <w:i/>
              </w:rPr>
            </m:ctrlPr>
          </m:dPr>
          <m:e>
            <m:r>
              <w:rPr>
                <w:rFonts w:ascii="Cambria Math" w:hAnsi="Cambria Math"/>
              </w:rPr>
              <m:t>3.350</m:t>
            </m:r>
          </m:e>
        </m:d>
        <m:r>
          <w:rPr>
            <w:rFonts w:ascii="Cambria Math" w:hAnsi="Cambria Math"/>
          </w:rPr>
          <m:t xml:space="preserve">    (46.399)</m:t>
        </m:r>
      </m:oMath>
      <w:r>
        <w:t xml:space="preserve"> </w:t>
      </w:r>
    </w:p>
    <w:p w:rsidR="00A919B5" w:rsidRPr="00835F62" w:rsidRDefault="008651D5" w:rsidP="00A919B5">
      <w:pPr>
        <w:pStyle w:val="a3"/>
        <w:keepNext/>
        <w:spacing w:line="480" w:lineRule="auto"/>
        <w:ind w:left="0"/>
        <w:jc w:val="cente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=0.888          Root MSE=104.2          MAPE=12.1%</m:t>
          </m:r>
        </m:oMath>
      </m:oMathPara>
    </w:p>
    <w:p w:rsidR="00BA02B5" w:rsidRDefault="00BA02B5" w:rsidP="00974D60">
      <w:pPr>
        <w:pStyle w:val="a3"/>
        <w:spacing w:line="480" w:lineRule="auto"/>
        <w:ind w:left="0"/>
      </w:pPr>
      <w:r>
        <w:t>Where</w:t>
      </w:r>
    </w:p>
    <w:p w:rsidR="00E84896" w:rsidRDefault="00535263" w:rsidP="008D49B3">
      <w:pPr>
        <w:pStyle w:val="a3"/>
        <w:spacing w:line="480" w:lineRule="auto"/>
        <w:ind w:left="446"/>
        <w:jc w:val="center"/>
      </w:pPr>
      <m:oMathPara>
        <m:oMathParaPr>
          <m:jc m:val="left"/>
        </m:oMathParaPr>
        <m:oMath>
          <m:r>
            <w:rPr>
              <w:rFonts w:ascii="Cambria Math" w:hAnsi="Cambria Math"/>
            </w:rPr>
            <m:t>Z-The linear predictor of qu</m:t>
          </m:r>
          <m:r>
            <w:rPr>
              <w:rFonts w:ascii="Cambria Math" w:hAnsi="Cambria Math"/>
            </w:rPr>
            <m:t>eue under the optimal coordination state</m:t>
          </m:r>
        </m:oMath>
      </m:oMathPara>
    </w:p>
    <w:p w:rsidR="00D700CB" w:rsidRDefault="00D700CB" w:rsidP="008D49B3">
      <w:pPr>
        <w:pStyle w:val="a3"/>
        <w:spacing w:line="240" w:lineRule="auto"/>
        <w:ind w:left="446"/>
        <w:jc w:val="center"/>
      </w:pPr>
      <m:oMathPara>
        <m:oMathParaPr>
          <m:jc m:val="left"/>
        </m:oMathParaPr>
        <m:oMath>
          <m:r>
            <w:rPr>
              <w:rFonts w:ascii="Cambria Math" w:hAnsi="Cambria Math"/>
            </w:rPr>
            <m:t>D-Demand per lane in vehicle per hour</m:t>
          </m:r>
        </m:oMath>
      </m:oMathPara>
    </w:p>
    <w:p w:rsidR="00F264A1" w:rsidRDefault="008651D5" w:rsidP="008D49B3">
      <w:pPr>
        <w:spacing w:line="240" w:lineRule="auto"/>
        <w:ind w:left="446"/>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-The estimated green time at the upper stream signal</m:t>
          </m:r>
        </m:oMath>
      </m:oMathPara>
    </w:p>
    <w:p w:rsidR="00F264A1" w:rsidRDefault="008651D5" w:rsidP="00E7787B">
      <w:pPr>
        <w:spacing w:line="480" w:lineRule="auto"/>
        <w:ind w:left="450"/>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-The e</m:t>
          </m:r>
          <m:r>
            <w:rPr>
              <w:rFonts w:ascii="Cambria Math" w:hAnsi="Cambria Math"/>
            </w:rPr>
            <m:t>stimated green time at the down stream signal</m:t>
          </m:r>
        </m:oMath>
      </m:oMathPara>
    </w:p>
    <w:p w:rsidR="00F37A6C" w:rsidRPr="00F73D65" w:rsidRDefault="00004B9E" w:rsidP="00B3460D">
      <w:pPr>
        <w:pStyle w:val="a3"/>
        <w:numPr>
          <w:ilvl w:val="1"/>
          <w:numId w:val="12"/>
        </w:numPr>
        <w:spacing w:line="480" w:lineRule="auto"/>
        <w:ind w:left="720" w:hanging="360"/>
        <w:rPr>
          <w:b/>
        </w:rPr>
      </w:pPr>
      <w:r w:rsidRPr="00F73D65">
        <w:rPr>
          <w:b/>
        </w:rPr>
        <w:t>Type-3 Queue</w:t>
      </w:r>
    </w:p>
    <w:p w:rsidR="00D63990" w:rsidRDefault="004E44DA" w:rsidP="00FD596B">
      <w:pPr>
        <w:pStyle w:val="a3"/>
        <w:keepNext/>
        <w:spacing w:line="240" w:lineRule="auto"/>
        <w:ind w:left="0"/>
        <w:jc w:val="center"/>
      </w:pPr>
      <w:r w:rsidRPr="004E44DA">
        <w:rPr>
          <w:noProof/>
        </w:rPr>
        <w:drawing>
          <wp:inline distT="0" distB="0" distL="0" distR="0">
            <wp:extent cx="1384028" cy="1884898"/>
            <wp:effectExtent l="19050" t="0" r="6622" b="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27258" t="22626" r="32574" b="34706"/>
                    <a:stretch>
                      <a:fillRect/>
                    </a:stretch>
                  </pic:blipFill>
                  <pic:spPr bwMode="auto">
                    <a:xfrm>
                      <a:off x="0" y="0"/>
                      <a:ext cx="1386405" cy="1888135"/>
                    </a:xfrm>
                    <a:prstGeom prst="rect">
                      <a:avLst/>
                    </a:prstGeom>
                    <a:noFill/>
                    <a:ln w="9525">
                      <a:noFill/>
                      <a:miter lim="800000"/>
                      <a:headEnd/>
                      <a:tailEnd/>
                    </a:ln>
                  </pic:spPr>
                </pic:pic>
              </a:graphicData>
            </a:graphic>
          </wp:inline>
        </w:drawing>
      </w:r>
    </w:p>
    <w:p w:rsidR="00D63990" w:rsidRDefault="00D63990" w:rsidP="00FD596B">
      <w:pPr>
        <w:pStyle w:val="a7"/>
        <w:jc w:val="center"/>
      </w:pPr>
      <w:bookmarkStart w:id="18" w:name="_Ref268329586"/>
      <w:bookmarkStart w:id="19" w:name="_Toc268343714"/>
      <w:r>
        <w:t xml:space="preserve">Figure </w:t>
      </w:r>
      <w:fldSimple w:instr=" SEQ Figure \* ARABIC ">
        <w:r w:rsidR="0030662A">
          <w:rPr>
            <w:noProof/>
          </w:rPr>
          <w:t>9</w:t>
        </w:r>
      </w:fldSimple>
      <w:bookmarkEnd w:id="18"/>
      <w:r w:rsidR="00C53955">
        <w:t xml:space="preserve"> Geometric Feature of Queue Model 3</w:t>
      </w:r>
      <w:bookmarkEnd w:id="19"/>
    </w:p>
    <w:p w:rsidR="00D63990" w:rsidRDefault="0006136E" w:rsidP="00B3460D">
      <w:pPr>
        <w:pStyle w:val="a3"/>
        <w:spacing w:line="480" w:lineRule="auto"/>
        <w:ind w:left="0"/>
      </w:pPr>
      <w:r>
        <w:t>The Type-3 q</w:t>
      </w:r>
      <w:r w:rsidR="00C53955">
        <w:t>ueue model is</w:t>
      </w:r>
      <w:r w:rsidR="00D63990">
        <w:t xml:space="preserve"> used to estimate the queue </w:t>
      </w:r>
      <w:r w:rsidR="00C53955">
        <w:t xml:space="preserve">length </w:t>
      </w:r>
      <w:r w:rsidR="00D63990">
        <w:t>between two signals</w:t>
      </w:r>
      <w:r w:rsidR="00C53955">
        <w:t xml:space="preserve"> under two incoming traffic flows</w:t>
      </w:r>
      <w:r>
        <w:t xml:space="preserve">, where </w:t>
      </w:r>
      <w:r w:rsidR="00F2226F">
        <w:t xml:space="preserve">two movements (Demand A and B </w:t>
      </w:r>
      <w:r w:rsidR="00D63990">
        <w:t>in</w:t>
      </w:r>
      <w:r w:rsidR="00540EF2">
        <w:t xml:space="preserve"> </w:t>
      </w:r>
      <w:r w:rsidR="008B32CF">
        <w:t xml:space="preserve">Figure </w:t>
      </w:r>
      <w:r w:rsidR="00D76D21">
        <w:t>9</w:t>
      </w:r>
      <w:r w:rsidR="00D63990">
        <w:t xml:space="preserve">) share </w:t>
      </w:r>
      <w:r w:rsidR="00763925">
        <w:t xml:space="preserve">one storage bay when they wait for the </w:t>
      </w:r>
      <w:r w:rsidR="00F2226F">
        <w:t xml:space="preserve">red light at </w:t>
      </w:r>
      <w:r w:rsidR="00763925">
        <w:t xml:space="preserve">downstream signal.  The right of way of the two movements is controlled by the </w:t>
      </w:r>
      <w:r w:rsidR="00763925">
        <w:lastRenderedPageBreak/>
        <w:t>upstream signal controller. We assume that two signals have the sa</w:t>
      </w:r>
      <w:r w:rsidR="00B17CB5">
        <w:t>me cycle length</w:t>
      </w:r>
      <w:r w:rsidR="00F2226F">
        <w:t xml:space="preserve"> and</w:t>
      </w:r>
      <w:r w:rsidR="00763925">
        <w:t xml:space="preserve"> the offset is optimized to maximize the bandwi</w:t>
      </w:r>
      <w:r w:rsidR="00F2226F">
        <w:t>dth of mainline demand (D</w:t>
      </w:r>
      <w:r w:rsidR="00B17CB5">
        <w:t>emand A</w:t>
      </w:r>
      <w:r w:rsidR="00763925">
        <w:t>).</w:t>
      </w:r>
      <w:r w:rsidR="00B17CB5">
        <w:t xml:space="preserve"> </w:t>
      </w:r>
      <w:r w:rsidR="00763925">
        <w:t xml:space="preserve"> </w:t>
      </w:r>
    </w:p>
    <w:p w:rsidR="005271E3" w:rsidRDefault="0039220D" w:rsidP="00B3460D">
      <w:pPr>
        <w:pStyle w:val="a3"/>
        <w:spacing w:line="480" w:lineRule="auto"/>
        <w:ind w:left="0"/>
      </w:pPr>
      <w:r>
        <w:t>Considering all vehicle flows contributing to the queue and the potential non-linear impact, w</w:t>
      </w:r>
      <w:r w:rsidR="005271E3">
        <w:t xml:space="preserve">e proposed </w:t>
      </w:r>
      <w:r>
        <w:t xml:space="preserve">the following </w:t>
      </w:r>
      <w:r w:rsidR="005271E3">
        <w:t xml:space="preserve">form </w:t>
      </w:r>
      <w:r>
        <w:t>for Type-3 queue</w:t>
      </w:r>
      <w:r w:rsidR="005271E3">
        <w:t>:</w:t>
      </w:r>
    </w:p>
    <w:p w:rsidR="00DE5A1A" w:rsidRDefault="00883C3B" w:rsidP="00DE5A1A">
      <w:pPr>
        <w:pStyle w:val="a3"/>
        <w:keepNext/>
        <w:spacing w:line="360" w:lineRule="auto"/>
        <w:ind w:left="0"/>
      </w:pPr>
      <w:r>
        <w:t xml:space="preserve">   </w:t>
      </w:r>
      <w:r w:rsidR="00FD596B">
        <w:t xml:space="preserve">                 </w:t>
      </w: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=6.208+0.01005</m:t>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*R+0.000103</m:t>
        </m:r>
        <m:sSubSup>
          <m:sSubSupPr>
            <m:ctrlPr>
              <w:rPr>
                <w:rFonts w:ascii="Cambria Math" w:hAnsi="Cambria Math"/>
                <w:i/>
              </w:rPr>
            </m:ctrlPr>
          </m:sSubSupPr>
          <m:e>
            <m:r>
              <w:rPr>
                <w:rFonts w:ascii="Cambria Math" w:hAnsi="Cambria Math"/>
              </w:rPr>
              <m:t>D</m:t>
            </m:r>
          </m:e>
          <m:sub>
            <m:r>
              <w:rPr>
                <w:rFonts w:ascii="Cambria Math" w:hAnsi="Cambria Math"/>
              </w:rPr>
              <m:t>B</m:t>
            </m:r>
          </m:sub>
          <m:sup>
            <m:r>
              <w:rPr>
                <w:rFonts w:ascii="Cambria Math" w:hAnsi="Cambria Math"/>
              </w:rPr>
              <m:t>2</m:t>
            </m:r>
          </m:sup>
        </m:sSubSup>
        <m:r>
          <w:rPr>
            <w:rFonts w:ascii="Cambria Math" w:hAnsi="Cambria Math"/>
          </w:rPr>
          <m:t>+0.004997</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*G</m:t>
        </m:r>
      </m:oMath>
      <w:r>
        <w:t xml:space="preserve">                      </w:t>
      </w:r>
      <w:r w:rsidR="00CE2DF9">
        <w:t>(</w:t>
      </w:r>
      <w:r w:rsidR="00A14F4A">
        <w:t>6</w:t>
      </w:r>
      <w:r w:rsidR="00CE2DF9">
        <w:t>)</w:t>
      </w:r>
    </w:p>
    <w:p w:rsidR="00A919B5" w:rsidRDefault="00DE5A1A" w:rsidP="00DE5A1A">
      <w:pPr>
        <w:pStyle w:val="a3"/>
        <w:keepNext/>
        <w:spacing w:line="360" w:lineRule="auto"/>
        <w:ind w:left="0"/>
      </w:pPr>
      <w:r>
        <w:t xml:space="preserve">                  </w:t>
      </w:r>
      <m:oMath>
        <m:r>
          <w:rPr>
            <w:rFonts w:ascii="Cambria Math" w:hAnsi="Cambria Math"/>
          </w:rPr>
          <m:t xml:space="preserve">t-value:     </m:t>
        </m:r>
        <m:d>
          <m:dPr>
            <m:ctrlPr>
              <w:rPr>
                <w:rFonts w:ascii="Cambria Math" w:hAnsi="Cambria Math"/>
                <w:i/>
              </w:rPr>
            </m:ctrlPr>
          </m:dPr>
          <m:e>
            <m:r>
              <w:rPr>
                <w:rFonts w:ascii="Cambria Math" w:hAnsi="Cambria Math"/>
              </w:rPr>
              <m:t>5.760</m:t>
            </m:r>
          </m:e>
        </m:d>
        <m:r>
          <w:rPr>
            <w:rFonts w:ascii="Cambria Math" w:hAnsi="Cambria Math"/>
          </w:rPr>
          <m:t xml:space="preserve">                </m:t>
        </m:r>
        <m:d>
          <m:dPr>
            <m:ctrlPr>
              <w:rPr>
                <w:rFonts w:ascii="Cambria Math" w:hAnsi="Cambria Math"/>
                <w:i/>
              </w:rPr>
            </m:ctrlPr>
          </m:dPr>
          <m:e>
            <m:r>
              <w:rPr>
                <w:rFonts w:ascii="Cambria Math" w:hAnsi="Cambria Math"/>
              </w:rPr>
              <m:t>27.308</m:t>
            </m:r>
          </m:e>
        </m:d>
        <m:r>
          <w:rPr>
            <w:rFonts w:ascii="Cambria Math" w:hAnsi="Cambria Math"/>
          </w:rPr>
          <m:t xml:space="preserve">                  </m:t>
        </m:r>
        <m:d>
          <m:dPr>
            <m:ctrlPr>
              <w:rPr>
                <w:rFonts w:ascii="Cambria Math" w:hAnsi="Cambria Math"/>
                <w:i/>
              </w:rPr>
            </m:ctrlPr>
          </m:dPr>
          <m:e>
            <m:r>
              <w:rPr>
                <w:rFonts w:ascii="Cambria Math" w:hAnsi="Cambria Math"/>
              </w:rPr>
              <m:t>5.661</m:t>
            </m:r>
          </m:e>
        </m:d>
        <m:r>
          <w:rPr>
            <w:rFonts w:ascii="Cambria Math" w:hAnsi="Cambria Math"/>
          </w:rPr>
          <m:t xml:space="preserve">                 (21.616)</m:t>
        </m:r>
      </m:oMath>
    </w:p>
    <w:p w:rsidR="00A919B5" w:rsidRPr="00835F62" w:rsidRDefault="008651D5" w:rsidP="00A919B5">
      <w:pPr>
        <w:pStyle w:val="a3"/>
        <w:keepNext/>
        <w:spacing w:line="480" w:lineRule="auto"/>
        <w:ind w:left="0"/>
        <w:jc w:val="cente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=0.897          Root MSE=114.0          MAPE=20.0%</m:t>
          </m:r>
        </m:oMath>
      </m:oMathPara>
    </w:p>
    <w:p w:rsidR="00A919B5" w:rsidRDefault="00A919B5" w:rsidP="00883C3B">
      <w:pPr>
        <w:pStyle w:val="a3"/>
        <w:keepNext/>
        <w:spacing w:line="480" w:lineRule="auto"/>
        <w:ind w:left="0"/>
      </w:pPr>
    </w:p>
    <w:p w:rsidR="005271E3" w:rsidRDefault="00FD596B" w:rsidP="00B3460D">
      <w:pPr>
        <w:pStyle w:val="a3"/>
        <w:spacing w:line="480" w:lineRule="auto"/>
        <w:ind w:left="0"/>
        <w:jc w:val="both"/>
      </w:pPr>
      <w:r>
        <w:t>W</w:t>
      </w:r>
      <w:r w:rsidR="005271E3">
        <w:t xml:space="preserve">here </w:t>
      </w:r>
    </w:p>
    <w:p w:rsidR="005271E3" w:rsidRDefault="008651D5" w:rsidP="00E7787B">
      <w:pPr>
        <w:pStyle w:val="a3"/>
        <w:spacing w:line="480" w:lineRule="auto"/>
        <w:ind w:left="360"/>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 The maximum back of the queue</m:t>
          </m:r>
        </m:oMath>
      </m:oMathPara>
    </w:p>
    <w:p w:rsidR="005271E3" w:rsidRDefault="008651D5" w:rsidP="00E7787B">
      <w:pPr>
        <w:pStyle w:val="a3"/>
        <w:spacing w:line="480" w:lineRule="auto"/>
        <w:ind w:left="360"/>
        <w:jc w:val="both"/>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-Demand A volume in vehicle per lane per hour</m:t>
          </m:r>
        </m:oMath>
      </m:oMathPara>
    </w:p>
    <w:p w:rsidR="005271E3" w:rsidRDefault="008651D5" w:rsidP="00E7787B">
      <w:pPr>
        <w:pStyle w:val="a3"/>
        <w:spacing w:line="480" w:lineRule="auto"/>
        <w:ind w:left="360"/>
        <w:jc w:val="both"/>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-Demand B volume in vehicle per lane per hour</m:t>
          </m:r>
        </m:oMath>
      </m:oMathPara>
    </w:p>
    <w:p w:rsidR="005271E3" w:rsidRDefault="005271E3" w:rsidP="00E7787B">
      <w:pPr>
        <w:pStyle w:val="a3"/>
        <w:spacing w:line="480" w:lineRule="auto"/>
        <w:ind w:left="360"/>
        <w:jc w:val="both"/>
      </w:pPr>
      <m:oMathPara>
        <m:oMathParaPr>
          <m:jc m:val="left"/>
        </m:oMathParaPr>
        <m:oMath>
          <m:r>
            <w:rPr>
              <w:rFonts w:ascii="Cambria Math" w:hAnsi="Cambria Math"/>
            </w:rPr>
            <m:t>R-Estimated red time of movement A at upstream signal</m:t>
          </m:r>
        </m:oMath>
      </m:oMathPara>
    </w:p>
    <w:p w:rsidR="005271E3" w:rsidRDefault="005271E3" w:rsidP="00E7787B">
      <w:pPr>
        <w:pStyle w:val="a3"/>
        <w:spacing w:line="480" w:lineRule="auto"/>
        <w:ind w:left="360"/>
        <w:jc w:val="both"/>
      </w:pPr>
      <m:oMathPara>
        <m:oMathParaPr>
          <m:jc m:val="left"/>
        </m:oMathParaPr>
        <m:oMath>
          <m:r>
            <w:rPr>
              <w:rFonts w:ascii="Cambria Math" w:hAnsi="Cambria Math"/>
            </w:rPr>
            <m:t>G-Estimated green time of movement A at upstream signal</m:t>
          </m:r>
        </m:oMath>
      </m:oMathPara>
    </w:p>
    <w:p w:rsidR="009935DD" w:rsidRDefault="0039220D" w:rsidP="00B3460D">
      <w:pPr>
        <w:pStyle w:val="a3"/>
        <w:spacing w:line="480" w:lineRule="auto"/>
        <w:ind w:left="0"/>
        <w:jc w:val="both"/>
      </w:pPr>
      <w:r>
        <w:t>Equation</w:t>
      </w:r>
      <w:r w:rsidR="00F2226F">
        <w:t xml:space="preserve"> 6</w:t>
      </w:r>
      <w:r w:rsidR="009935DD">
        <w:t xml:space="preserve"> conta</w:t>
      </w:r>
      <w:r w:rsidR="00F2226F">
        <w:t>ins three terms</w:t>
      </w:r>
      <w:r>
        <w:t>:</w:t>
      </w:r>
      <w:r w:rsidR="00F2226F">
        <w:t xml:space="preserve"> the first term</w:t>
      </w:r>
      <w:r w:rsidR="009935DD">
        <w:t xml:space="preserve"> captures the uniform queue incurred b</w:t>
      </w:r>
      <w:r w:rsidR="00C53955">
        <w:t xml:space="preserve">y demand B; </w:t>
      </w:r>
      <w:r w:rsidR="00F2226F">
        <w:t>the second term</w:t>
      </w:r>
      <w:r w:rsidR="009935DD">
        <w:t xml:space="preserve"> is</w:t>
      </w:r>
      <w:r w:rsidR="00F2226F">
        <w:t xml:space="preserve"> random queue term</w:t>
      </w:r>
      <w:r w:rsidR="009935DD">
        <w:t>;</w:t>
      </w:r>
      <w:r>
        <w:t xml:space="preserve"> and</w:t>
      </w:r>
      <w:r w:rsidR="009935DD">
        <w:t xml:space="preserve"> the last term accounts for the additional queue cause</w:t>
      </w:r>
      <w:r w:rsidR="00C53955">
        <w:t>d</w:t>
      </w:r>
      <w:r w:rsidR="009935DD">
        <w:t xml:space="preserve"> by d</w:t>
      </w:r>
      <w:r w:rsidR="00003A3E">
        <w:t>emand A during the queue cl</w:t>
      </w:r>
      <w:r w:rsidR="00C53955">
        <w:t xml:space="preserve">earance time </w:t>
      </w:r>
      <w:r>
        <w:t>during the green phase</w:t>
      </w:r>
      <w:r w:rsidR="00003A3E">
        <w:t xml:space="preserve">. </w:t>
      </w:r>
    </w:p>
    <w:p w:rsidR="00E2193C" w:rsidRPr="00F73D65" w:rsidRDefault="00217006" w:rsidP="00B3460D">
      <w:pPr>
        <w:pStyle w:val="a3"/>
        <w:numPr>
          <w:ilvl w:val="1"/>
          <w:numId w:val="13"/>
        </w:numPr>
        <w:spacing w:line="480" w:lineRule="auto"/>
        <w:ind w:left="720" w:hanging="360"/>
        <w:rPr>
          <w:b/>
        </w:rPr>
      </w:pPr>
      <w:r w:rsidRPr="00F73D65">
        <w:rPr>
          <w:b/>
        </w:rPr>
        <w:t>Type-4 Queue</w:t>
      </w:r>
    </w:p>
    <w:p w:rsidR="003A7262" w:rsidRDefault="00D61C74" w:rsidP="00A919B5">
      <w:pPr>
        <w:pStyle w:val="a3"/>
        <w:keepNext/>
        <w:spacing w:line="240" w:lineRule="auto"/>
        <w:ind w:left="0"/>
        <w:jc w:val="center"/>
      </w:pPr>
      <w:r w:rsidRPr="00D61C74">
        <w:rPr>
          <w:noProof/>
        </w:rPr>
        <w:drawing>
          <wp:inline distT="0" distB="0" distL="0" distR="0">
            <wp:extent cx="3896087" cy="1907337"/>
            <wp:effectExtent l="19050" t="0" r="9163" b="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l="51397" t="46902" r="5223" b="38256"/>
                    <a:stretch>
                      <a:fillRect/>
                    </a:stretch>
                  </pic:blipFill>
                  <pic:spPr bwMode="auto">
                    <a:xfrm>
                      <a:off x="0" y="0"/>
                      <a:ext cx="3905120" cy="1911759"/>
                    </a:xfrm>
                    <a:prstGeom prst="rect">
                      <a:avLst/>
                    </a:prstGeom>
                    <a:noFill/>
                    <a:ln w="9525">
                      <a:noFill/>
                      <a:miter lim="800000"/>
                      <a:headEnd/>
                      <a:tailEnd/>
                    </a:ln>
                  </pic:spPr>
                </pic:pic>
              </a:graphicData>
            </a:graphic>
          </wp:inline>
        </w:drawing>
      </w:r>
    </w:p>
    <w:p w:rsidR="003A7262" w:rsidRDefault="003A7262" w:rsidP="003A7262">
      <w:pPr>
        <w:pStyle w:val="a7"/>
        <w:jc w:val="center"/>
      </w:pPr>
      <w:bookmarkStart w:id="20" w:name="_Ref268331247"/>
      <w:bookmarkStart w:id="21" w:name="_Toc268343715"/>
      <w:r>
        <w:t xml:space="preserve">Figure </w:t>
      </w:r>
      <w:fldSimple w:instr=" SEQ Figure \* ARABIC ">
        <w:r w:rsidR="0030662A">
          <w:rPr>
            <w:noProof/>
          </w:rPr>
          <w:t>10</w:t>
        </w:r>
      </w:fldSimple>
      <w:bookmarkEnd w:id="20"/>
      <w:r>
        <w:t xml:space="preserve"> </w:t>
      </w:r>
      <w:r w:rsidR="00270216">
        <w:t>Geometric Feature of Queue Model 4</w:t>
      </w:r>
      <w:bookmarkEnd w:id="21"/>
    </w:p>
    <w:p w:rsidR="003A7262" w:rsidRDefault="00217006" w:rsidP="00B3460D">
      <w:pPr>
        <w:pStyle w:val="a3"/>
        <w:spacing w:line="480" w:lineRule="auto"/>
        <w:ind w:left="0"/>
      </w:pPr>
      <w:r>
        <w:lastRenderedPageBreak/>
        <w:t>Type-4</w:t>
      </w:r>
      <w:r w:rsidR="00533D18">
        <w:t xml:space="preserve"> queue model is used to predict the queue length in a merg</w:t>
      </w:r>
      <w:r>
        <w:t>ing area</w:t>
      </w:r>
      <w:r w:rsidR="0039220D">
        <w:t xml:space="preserve"> (see </w:t>
      </w:r>
      <w:fldSimple w:instr=" REF _Ref268331247 ">
        <w:r w:rsidR="0030662A">
          <w:t xml:space="preserve">Figure </w:t>
        </w:r>
        <w:r w:rsidR="0030662A">
          <w:rPr>
            <w:noProof/>
          </w:rPr>
          <w:t>10</w:t>
        </w:r>
      </w:fldSimple>
      <w:r w:rsidR="0039220D">
        <w:t>)</w:t>
      </w:r>
      <w:r>
        <w:t>. The merging flow intends</w:t>
      </w:r>
      <w:r w:rsidR="00533D18">
        <w:t xml:space="preserve"> t</w:t>
      </w:r>
      <w:r>
        <w:t>o merge into the mainline during</w:t>
      </w:r>
      <w:r w:rsidR="00291141">
        <w:t xml:space="preserve"> acceptable gap</w:t>
      </w:r>
      <w:r>
        <w:t>s</w:t>
      </w:r>
      <w:r w:rsidR="00291141">
        <w:t xml:space="preserve">. </w:t>
      </w:r>
      <w:r>
        <w:t>Such a relationship can be described with</w:t>
      </w:r>
      <w:r w:rsidR="00291141">
        <w:t xml:space="preserve"> a </w:t>
      </w:r>
      <w:r w:rsidR="0039220D">
        <w:t xml:space="preserve">classical </w:t>
      </w:r>
      <w:r w:rsidR="00291141">
        <w:t>M/G</w:t>
      </w:r>
      <w:r w:rsidR="002B01DA">
        <w:t xml:space="preserve">/1 </w:t>
      </w:r>
      <w:r w:rsidR="00291141">
        <w:t>model which stands for random arrival/single server/single</w:t>
      </w:r>
      <w:r>
        <w:t xml:space="preserve"> queue</w:t>
      </w:r>
      <w:r w:rsidR="002B01DA">
        <w:t>. The service time, which is equivalent to the merg</w:t>
      </w:r>
      <w:r>
        <w:t>e time, is assumed to be a general distribution (i.e, not the typical exponential distribution)</w:t>
      </w:r>
      <w:r w:rsidR="002B01DA">
        <w:t xml:space="preserve">. </w:t>
      </w:r>
      <w:r>
        <w:t>Thus, t</w:t>
      </w:r>
      <w:r w:rsidR="00F84533">
        <w:t>he</w:t>
      </w:r>
      <w:r w:rsidR="0051007B">
        <w:t xml:space="preserve"> expected </w:t>
      </w:r>
      <w:r w:rsidR="00F84533">
        <w:t>waiting</w:t>
      </w:r>
      <w:r w:rsidR="0051007B">
        <w:t xml:space="preserve"> time</w:t>
      </w:r>
      <w:r>
        <w:t xml:space="preserve"> is</w:t>
      </w:r>
      <w:r w:rsidR="00F84533">
        <w:t>:</w:t>
      </w:r>
    </w:p>
    <w:p w:rsidR="00F84533" w:rsidRDefault="0039220D" w:rsidP="0039220D">
      <w:pPr>
        <w:pStyle w:val="a3"/>
        <w:keepNext/>
        <w:spacing w:line="480" w:lineRule="auto"/>
        <w:ind w:left="0"/>
        <w:jc w:val="center"/>
      </w:pPr>
      <w:r>
        <w:t xml:space="preserve">                                                                    </w:t>
      </w:r>
      <m:oMath>
        <m:r>
          <w:rPr>
            <w:rFonts w:ascii="Cambria Math" w:hAnsi="Cambria Math"/>
          </w:rPr>
          <m:t>E</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μ</m:t>
            </m:r>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t</m:t>
                </m:r>
              </m:e>
              <m:sub>
                <m:r>
                  <w:rPr>
                    <w:rFonts w:ascii="Cambria Math" w:hAnsi="Cambria Math"/>
                  </w:rPr>
                  <m:t>nr</m:t>
                </m:r>
              </m:sub>
            </m:sSub>
            <m:r>
              <w:rPr>
                <w:rFonts w:ascii="Cambria Math" w:hAnsi="Cambria Math"/>
              </w:rPr>
              <m:t>μ</m:t>
            </m:r>
          </m:sup>
        </m:sSup>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nr</m:t>
            </m:r>
          </m:sub>
        </m:sSub>
        <m:r>
          <w:rPr>
            <w:rFonts w:ascii="Cambria Math" w:hAnsi="Cambria Math"/>
          </w:rPr>
          <m:t>μ)]</m:t>
        </m:r>
      </m:oMath>
      <w:r>
        <w:t xml:space="preserve">                                                           </w:t>
      </w:r>
      <w:r w:rsidR="00F84533">
        <w:t>(</w:t>
      </w:r>
      <w:r w:rsidR="00A14F4A">
        <w:t>7</w:t>
      </w:r>
      <w:r w:rsidR="00F84533">
        <w:t>)</w:t>
      </w:r>
    </w:p>
    <w:p w:rsidR="00F84533" w:rsidRDefault="00F84533" w:rsidP="00B3460D">
      <w:pPr>
        <w:pStyle w:val="a3"/>
        <w:spacing w:line="480" w:lineRule="auto"/>
        <w:ind w:left="0" w:firstLine="270"/>
      </w:pPr>
      <w:r>
        <w:t>Where</w:t>
      </w:r>
    </w:p>
    <w:p w:rsidR="00F84533" w:rsidRDefault="00F84533" w:rsidP="00F84533">
      <w:pPr>
        <w:pStyle w:val="a3"/>
        <w:spacing w:line="480" w:lineRule="auto"/>
        <w:ind w:left="792"/>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S</m:t>
              </m:r>
            </m:e>
          </m:d>
          <m:r>
            <w:rPr>
              <w:rFonts w:ascii="Cambria Math" w:hAnsi="Cambria Math"/>
            </w:rPr>
            <m:t>- The expected waitingtime for a successful merging</m:t>
          </m:r>
        </m:oMath>
      </m:oMathPara>
    </w:p>
    <w:p w:rsidR="00F84533" w:rsidRDefault="008651D5" w:rsidP="00F84533">
      <w:pPr>
        <w:pStyle w:val="a3"/>
        <w:spacing w:line="480" w:lineRule="auto"/>
        <w:ind w:left="792"/>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nr</m:t>
              </m:r>
            </m:sub>
          </m:sSub>
          <m:r>
            <w:rPr>
              <w:rFonts w:ascii="Cambria Math" w:hAnsi="Cambria Math"/>
            </w:rPr>
            <m:t>- The gap time required for a safe merge</m:t>
          </m:r>
        </m:oMath>
      </m:oMathPara>
    </w:p>
    <w:p w:rsidR="00F84533" w:rsidRDefault="00F84533" w:rsidP="00F84533">
      <w:pPr>
        <w:pStyle w:val="a3"/>
        <w:spacing w:line="480" w:lineRule="auto"/>
        <w:ind w:left="792"/>
      </w:pPr>
      <m:oMathPara>
        <m:oMathParaPr>
          <m:jc m:val="left"/>
        </m:oMathParaPr>
        <m:oMath>
          <m:r>
            <w:rPr>
              <w:rFonts w:ascii="Cambria Math" w:hAnsi="Cambria Math"/>
            </w:rPr>
            <m:t>λ-The arrival rate of merging flow, in vehicle per hour</m:t>
          </m:r>
        </m:oMath>
      </m:oMathPara>
    </w:p>
    <w:p w:rsidR="00F84533" w:rsidRDefault="00F84533" w:rsidP="00F84533">
      <w:pPr>
        <w:pStyle w:val="a3"/>
        <w:spacing w:line="480" w:lineRule="auto"/>
        <w:ind w:left="792"/>
      </w:pPr>
      <m:oMathPara>
        <m:oMathParaPr>
          <m:jc m:val="left"/>
        </m:oMathParaPr>
        <m:oMath>
          <m:r>
            <w:rPr>
              <w:rFonts w:ascii="Cambria Math" w:hAnsi="Cambria Math"/>
            </w:rPr>
            <m:t>μ-The arrival rate of the mainline flow, in vehicle per hour</m:t>
          </m:r>
        </m:oMath>
      </m:oMathPara>
    </w:p>
    <w:p w:rsidR="0051007B" w:rsidRDefault="00217006" w:rsidP="00B3460D">
      <w:pPr>
        <w:pStyle w:val="a3"/>
        <w:spacing w:line="480" w:lineRule="auto"/>
        <w:ind w:left="0"/>
      </w:pPr>
      <w:r>
        <w:t xml:space="preserve">A detail description of such a M/G/1 model is available from the literature </w:t>
      </w:r>
      <w:r w:rsidR="009510B0">
        <w:t>(12)</w:t>
      </w:r>
      <w:r w:rsidR="0055554E">
        <w:t xml:space="preserve">. </w:t>
      </w:r>
      <w:r w:rsidR="0051007B">
        <w:t>According to Little’s law, the average number of waiting vehicle</w:t>
      </w:r>
      <w:r>
        <w:t>s</w:t>
      </w:r>
      <w:r w:rsidR="0051007B">
        <w:t xml:space="preserve"> is</w:t>
      </w:r>
      <w:r w:rsidR="00671D2A">
        <w:t xml:space="preserve"> the</w:t>
      </w:r>
      <w:r w:rsidR="0051007B">
        <w:t xml:space="preserve"> product of arrival rate and </w:t>
      </w:r>
      <w:r>
        <w:t xml:space="preserve">the </w:t>
      </w:r>
      <w:r w:rsidR="0051007B">
        <w:t>expected waiting time.</w:t>
      </w:r>
    </w:p>
    <w:p w:rsidR="00836B51" w:rsidRDefault="00836B51" w:rsidP="00B3460D">
      <w:pPr>
        <w:pStyle w:val="a3"/>
        <w:spacing w:line="480" w:lineRule="auto"/>
        <w:ind w:left="0"/>
      </w:pPr>
      <m:oMathPara>
        <m:oMath>
          <m:r>
            <w:rPr>
              <w:rFonts w:ascii="Cambria Math" w:hAnsi="Cambria Math"/>
            </w:rPr>
            <m:t>ρ=λE</m:t>
          </m:r>
          <m:d>
            <m:dPr>
              <m:ctrlPr>
                <w:rPr>
                  <w:rFonts w:ascii="Cambria Math" w:hAnsi="Cambria Math"/>
                  <w:i/>
                </w:rPr>
              </m:ctrlPr>
            </m:dPr>
            <m:e>
              <m:r>
                <w:rPr>
                  <w:rFonts w:ascii="Cambria Math" w:hAnsi="Cambria Math"/>
                </w:rPr>
                <m:t>S</m:t>
              </m:r>
            </m:e>
          </m:d>
          <m:r>
            <w:rPr>
              <w:rFonts w:ascii="Cambria Math" w:hAnsi="Cambria Math"/>
            </w:rPr>
            <m:t xml:space="preserve"> </m:t>
          </m:r>
        </m:oMath>
      </m:oMathPara>
    </w:p>
    <w:p w:rsidR="008D49B3" w:rsidRDefault="0055554E" w:rsidP="008D49B3">
      <w:pPr>
        <w:pStyle w:val="a3"/>
        <w:spacing w:line="480" w:lineRule="auto"/>
        <w:ind w:left="0"/>
      </w:pPr>
      <w:r>
        <w:t xml:space="preserve">A strong correlation between </w:t>
      </w:r>
      <w:r w:rsidR="00217006">
        <w:t xml:space="preserve">the maximum queue </w:t>
      </w:r>
      <w:r>
        <w:t>and</w:t>
      </w:r>
      <w:r w:rsidR="00217006">
        <w:t xml:space="preserve"> the</w:t>
      </w:r>
      <w:r>
        <w:t xml:space="preserve"> average number of waiting vehicle</w:t>
      </w:r>
      <w:r w:rsidR="00217006">
        <w:t>s</w:t>
      </w:r>
      <w:r>
        <w:t xml:space="preserve"> is confirmed by our simulation</w:t>
      </w:r>
      <w:r w:rsidR="00217006">
        <w:t xml:space="preserve"> result</w:t>
      </w:r>
      <w:r w:rsidR="00671D2A">
        <w:t xml:space="preserve">. </w:t>
      </w:r>
      <w:r w:rsidR="0051007B">
        <w:t xml:space="preserve">Based on </w:t>
      </w:r>
      <w:r w:rsidR="00B53926">
        <w:t xml:space="preserve">queuing theory and simulation data, we proposed the following formulation to </w:t>
      </w:r>
      <w:r w:rsidR="00C53955">
        <w:t>for</w:t>
      </w:r>
      <w:r w:rsidR="00217006">
        <w:t xml:space="preserve"> </w:t>
      </w:r>
      <w:r w:rsidR="0039220D">
        <w:t>T</w:t>
      </w:r>
      <w:r w:rsidR="00217006">
        <w:t>ype-4 queue</w:t>
      </w:r>
      <w:r w:rsidR="00671D2A">
        <w:t>:</w:t>
      </w:r>
      <w:r w:rsidR="0039220D">
        <w:t xml:space="preserve">                                                         </w:t>
      </w:r>
    </w:p>
    <w:p w:rsidR="002C337B" w:rsidRDefault="00A14F4A" w:rsidP="000A2CC9">
      <w:pPr>
        <w:pStyle w:val="a3"/>
        <w:spacing w:line="360" w:lineRule="auto"/>
        <w:ind w:left="0"/>
        <w:jc w:val="center"/>
      </w:pP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=5.23+66.22</m:t>
        </m:r>
        <m:sSup>
          <m:sSupPr>
            <m:ctrlPr>
              <w:rPr>
                <w:rFonts w:ascii="Cambria Math" w:hAnsi="Cambria Math"/>
                <w:i/>
              </w:rPr>
            </m:ctrlPr>
          </m:sSupPr>
          <m:e>
            <m:r>
              <w:rPr>
                <w:rFonts w:ascii="Cambria Math" w:hAnsi="Cambria Math"/>
              </w:rPr>
              <m:t>ρ</m:t>
            </m:r>
          </m:e>
          <m:sup>
            <m:r>
              <w:rPr>
                <w:rFonts w:ascii="Cambria Math" w:hAnsi="Cambria Math"/>
              </w:rPr>
              <m:t>2</m:t>
            </m:r>
          </m:sup>
        </m:sSup>
        <m:r>
          <w:rPr>
            <w:rFonts w:ascii="Cambria Math" w:hAnsi="Cambria Math"/>
          </w:rPr>
          <m:t>+1007.83</m:t>
        </m:r>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+328.66</m:t>
        </m:r>
        <m:sSup>
          <m:sSupPr>
            <m:ctrlPr>
              <w:rPr>
                <w:rFonts w:ascii="Cambria Math" w:hAnsi="Cambria Math"/>
                <w:i/>
              </w:rPr>
            </m:ctrlPr>
          </m:sSupPr>
          <m:e>
            <w:bookmarkStart w:id="22" w:name="OLE_LINK6"/>
            <w:bookmarkStart w:id="23" w:name="OLE_LINK7"/>
            <m:r>
              <w:rPr>
                <w:rFonts w:ascii="Cambria Math" w:hAnsi="Cambria Math"/>
              </w:rPr>
              <m:t>μ</m:t>
            </m:r>
            <w:bookmarkEnd w:id="22"/>
            <w:bookmarkEnd w:id="23"/>
          </m:e>
          <m:sup>
            <m:r>
              <w:rPr>
                <w:rFonts w:ascii="Cambria Math" w:hAnsi="Cambria Math"/>
              </w:rPr>
              <m:t>2</m:t>
            </m:r>
          </m:sup>
        </m:sSup>
      </m:oMath>
      <w:r w:rsidR="0039220D">
        <w:t xml:space="preserve">                                         </w:t>
      </w:r>
      <w:r w:rsidR="002B4607">
        <w:t>(</w:t>
      </w:r>
      <w:r>
        <w:t>8</w:t>
      </w:r>
      <w:r w:rsidR="002B4607">
        <w:t>)</w:t>
      </w:r>
    </w:p>
    <w:p w:rsidR="00A919B5" w:rsidRDefault="000A2CC9" w:rsidP="000A2CC9">
      <w:pPr>
        <w:pStyle w:val="a3"/>
        <w:spacing w:line="480" w:lineRule="auto"/>
        <w:ind w:left="0"/>
      </w:pPr>
      <w:r>
        <w:t xml:space="preserve">                        </w:t>
      </w:r>
      <m:oMath>
        <m:r>
          <w:rPr>
            <w:rFonts w:ascii="Cambria Math" w:hAnsi="Cambria Math"/>
          </w:rPr>
          <m:t xml:space="preserve">t-value:     </m:t>
        </m:r>
        <m:d>
          <m:dPr>
            <m:ctrlPr>
              <w:rPr>
                <w:rFonts w:ascii="Cambria Math" w:hAnsi="Cambria Math"/>
                <w:i/>
              </w:rPr>
            </m:ctrlPr>
          </m:dPr>
          <m:e>
            <m:r>
              <w:rPr>
                <w:rFonts w:ascii="Cambria Math" w:hAnsi="Cambria Math"/>
              </w:rPr>
              <m:t>16.79</m:t>
            </m:r>
          </m:e>
        </m:d>
        <m:r>
          <w:rPr>
            <w:rFonts w:ascii="Cambria Math" w:hAnsi="Cambria Math"/>
          </w:rPr>
          <m:t xml:space="preserve">    </m:t>
        </m:r>
        <m:d>
          <m:dPr>
            <m:ctrlPr>
              <w:rPr>
                <w:rFonts w:ascii="Cambria Math" w:hAnsi="Cambria Math"/>
                <w:i/>
              </w:rPr>
            </m:ctrlPr>
          </m:dPr>
          <m:e>
            <m:r>
              <w:rPr>
                <w:rFonts w:ascii="Cambria Math" w:hAnsi="Cambria Math"/>
              </w:rPr>
              <m:t>40.71</m:t>
            </m:r>
          </m:e>
        </m:d>
        <m:r>
          <w:rPr>
            <w:rFonts w:ascii="Cambria Math" w:hAnsi="Cambria Math"/>
          </w:rPr>
          <m:t xml:space="preserve">        </m:t>
        </m:r>
        <m:d>
          <m:dPr>
            <m:ctrlPr>
              <w:rPr>
                <w:rFonts w:ascii="Cambria Math" w:hAnsi="Cambria Math"/>
                <w:i/>
              </w:rPr>
            </m:ctrlPr>
          </m:dPr>
          <m:e>
            <m:r>
              <w:rPr>
                <w:rFonts w:ascii="Cambria Math" w:hAnsi="Cambria Math"/>
              </w:rPr>
              <m:t>11.37</m:t>
            </m:r>
          </m:e>
        </m:d>
        <m:r>
          <w:rPr>
            <w:rFonts w:ascii="Cambria Math" w:hAnsi="Cambria Math"/>
          </w:rPr>
          <m:t xml:space="preserve">           </m:t>
        </m:r>
        <m:d>
          <m:dPr>
            <m:ctrlPr>
              <w:rPr>
                <w:rFonts w:ascii="Cambria Math" w:hAnsi="Cambria Math"/>
                <w:i/>
              </w:rPr>
            </m:ctrlPr>
          </m:dPr>
          <m:e>
            <m:r>
              <w:rPr>
                <w:rFonts w:ascii="Cambria Math" w:hAnsi="Cambria Math"/>
              </w:rPr>
              <m:t>11.98</m:t>
            </m:r>
          </m:e>
        </m:d>
        <m:r>
          <w:rPr>
            <w:rFonts w:ascii="Cambria Math" w:hAnsi="Cambria Math"/>
          </w:rPr>
          <m:t xml:space="preserve">               </m:t>
        </m:r>
      </m:oMath>
    </w:p>
    <w:p w:rsidR="00A919B5" w:rsidRPr="00835F62" w:rsidRDefault="008651D5" w:rsidP="00A919B5">
      <w:pPr>
        <w:pStyle w:val="a3"/>
        <w:keepNext/>
        <w:spacing w:line="480" w:lineRule="auto"/>
        <w:ind w:left="0"/>
        <w:jc w:val="cente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=0.962          Root MSE=11.8          MAPE=9.2%</m:t>
          </m:r>
        </m:oMath>
      </m:oMathPara>
    </w:p>
    <w:p w:rsidR="003B26FF" w:rsidRDefault="00193804" w:rsidP="00B3460D">
      <w:pPr>
        <w:pStyle w:val="a3"/>
        <w:spacing w:line="480" w:lineRule="auto"/>
        <w:ind w:left="0"/>
      </w:pPr>
      <w:r>
        <w:t>To capture the randomness of maximum queue at</w:t>
      </w:r>
      <w:r w:rsidR="00217006">
        <w:t xml:space="preserve"> the</w:t>
      </w:r>
      <w:r>
        <w:t xml:space="preserve"> high demand range, the second and third </w:t>
      </w:r>
      <w:r w:rsidR="00671D2A">
        <w:t>term is added to account for the impact of demand from both directions</w:t>
      </w:r>
      <w:r>
        <w:t xml:space="preserve">.  </w:t>
      </w:r>
    </w:p>
    <w:p w:rsidR="00FD596B" w:rsidRDefault="00FD596B" w:rsidP="00B3460D">
      <w:pPr>
        <w:pStyle w:val="a3"/>
        <w:spacing w:line="480" w:lineRule="auto"/>
        <w:ind w:left="0"/>
      </w:pPr>
    </w:p>
    <w:p w:rsidR="007A0E62" w:rsidRDefault="007A0E62" w:rsidP="00B3460D">
      <w:pPr>
        <w:pStyle w:val="a3"/>
        <w:spacing w:line="480" w:lineRule="auto"/>
        <w:ind w:left="0"/>
      </w:pPr>
    </w:p>
    <w:p w:rsidR="00ED5F00" w:rsidRPr="00F32E75" w:rsidRDefault="003A67B2" w:rsidP="00E7787B">
      <w:pPr>
        <w:pStyle w:val="a3"/>
        <w:numPr>
          <w:ilvl w:val="0"/>
          <w:numId w:val="1"/>
        </w:numPr>
        <w:spacing w:line="480" w:lineRule="auto"/>
        <w:rPr>
          <w:b/>
        </w:rPr>
      </w:pPr>
      <w:r w:rsidRPr="00F32E75">
        <w:rPr>
          <w:b/>
        </w:rPr>
        <w:lastRenderedPageBreak/>
        <w:t>Model Application</w:t>
      </w:r>
    </w:p>
    <w:p w:rsidR="00ED5F00" w:rsidRDefault="003A67B2" w:rsidP="00E7787B">
      <w:pPr>
        <w:spacing w:line="480" w:lineRule="auto"/>
      </w:pPr>
      <w:r>
        <w:t>This section</w:t>
      </w:r>
      <w:r w:rsidR="00ED5F00">
        <w:t xml:space="preserve"> illustrate</w:t>
      </w:r>
      <w:r>
        <w:t>s</w:t>
      </w:r>
      <w:r w:rsidR="00ED5F00">
        <w:t xml:space="preserve"> the </w:t>
      </w:r>
      <w:r>
        <w:t>model application with t</w:t>
      </w:r>
      <w:r w:rsidR="00ED5F00">
        <w:t xml:space="preserve">he intersection at </w:t>
      </w:r>
      <w:r>
        <w:t>MD 228 and MD 210 in Maryland,</w:t>
      </w:r>
      <w:r w:rsidR="00ED5F00">
        <w:t xml:space="preserve"> a </w:t>
      </w:r>
      <w:r w:rsidR="001E3EF8">
        <w:t>CFI</w:t>
      </w:r>
      <w:r>
        <w:t>-T intersection</w:t>
      </w:r>
      <w:r w:rsidR="00ED5F00">
        <w:t xml:space="preserve">. </w:t>
      </w:r>
      <w:r w:rsidR="008B32CF">
        <w:t>Figure 1</w:t>
      </w:r>
      <w:r w:rsidR="00EA3E04">
        <w:t>1</w:t>
      </w:r>
      <w:r w:rsidR="008B32CF">
        <w:t xml:space="preserve"> </w:t>
      </w:r>
      <w:r>
        <w:t>illustrates the geometric features of the example CFI-T intersection</w:t>
      </w:r>
      <w:r w:rsidR="008B32CF">
        <w:t xml:space="preserve"> and </w:t>
      </w:r>
      <w:r w:rsidR="004C40FF">
        <w:t xml:space="preserve">its </w:t>
      </w:r>
      <w:r w:rsidR="008B32CF">
        <w:t>peak hour demand volumes</w:t>
      </w:r>
      <w:r>
        <w:t>.</w:t>
      </w:r>
    </w:p>
    <w:p w:rsidR="00ED5F00" w:rsidRDefault="008651D5" w:rsidP="00C56C49">
      <w:pPr>
        <w:keepNext/>
        <w:spacing w:line="24" w:lineRule="auto"/>
        <w:jc w:val="center"/>
      </w:pPr>
      <w:r>
        <w:rPr>
          <w:noProof/>
        </w:rPr>
        <w:pict>
          <v:group id="_x0000_s1473" style="position:absolute;left:0;text-align:left;margin-left:28.4pt;margin-top:336.85pt;width:351.75pt;height:100.8pt;z-index:251666432" coordorigin="734,7280" coordsize="4820,1059">
            <v:group id="_x0000_s1270" style="position:absolute;left:1524;top:7280;width:4030;height:787" coordorigin="1524,7280" coordsize="4030,787">
              <v:rect id="_x0000_s1070" style="position:absolute;left:1643;top:7285;width:265;height:340" filled="f" stroked="f">
                <v:textbox style="mso-next-textbox:#_x0000_s1070" inset="0,0,0,0">
                  <w:txbxContent>
                    <w:p w:rsidR="0030662A" w:rsidRPr="00F826E4" w:rsidRDefault="0030662A">
                      <w:pPr>
                        <w:rPr>
                          <w:b/>
                          <w:sz w:val="14"/>
                          <w:szCs w:val="14"/>
                        </w:rPr>
                      </w:pPr>
                      <w:r w:rsidRPr="00F826E4">
                        <w:rPr>
                          <w:rFonts w:ascii="Calibri" w:hAnsi="Calibri" w:cs="Calibri"/>
                          <w:b/>
                          <w:color w:val="000000"/>
                          <w:sz w:val="14"/>
                          <w:szCs w:val="14"/>
                        </w:rPr>
                        <w:t>Period</w:t>
                      </w:r>
                    </w:p>
                  </w:txbxContent>
                </v:textbox>
              </v:rect>
              <v:rect id="_x0000_s1071" style="position:absolute;left:1928;top:7285;width:23;height:509" filled="f" stroked="f">
                <v:textbox style="mso-next-textbox:#_x0000_s1071" inset="0,0,0,0">
                  <w:txbxContent>
                    <w:p w:rsidR="0030662A" w:rsidRDefault="0030662A">
                      <w:r>
                        <w:rPr>
                          <w:rFonts w:ascii="Calibri" w:hAnsi="Calibri" w:cs="Calibri"/>
                          <w:color w:val="000000"/>
                          <w:sz w:val="10"/>
                          <w:szCs w:val="10"/>
                        </w:rPr>
                        <w:t xml:space="preserve"> </w:t>
                      </w:r>
                    </w:p>
                  </w:txbxContent>
                </v:textbox>
              </v:rect>
              <v:rect id="_x0000_s1072" style="position:absolute;left:2391;top:7285;width:475;height:340" filled="f" stroked="f">
                <v:textbox style="mso-next-textbox:#_x0000_s1072" inset="0,0,0,0">
                  <w:txbxContent>
                    <w:p w:rsidR="0030662A" w:rsidRPr="00F826E4" w:rsidRDefault="0030662A">
                      <w:pPr>
                        <w:rPr>
                          <w:b/>
                          <w:sz w:val="14"/>
                          <w:szCs w:val="14"/>
                        </w:rPr>
                      </w:pPr>
                      <w:r w:rsidRPr="00F826E4">
                        <w:rPr>
                          <w:rFonts w:ascii="Calibri" w:hAnsi="Calibri" w:cs="Calibri"/>
                          <w:b/>
                          <w:color w:val="000000"/>
                          <w:sz w:val="14"/>
                          <w:szCs w:val="14"/>
                        </w:rPr>
                        <w:t>From North</w:t>
                      </w:r>
                    </w:p>
                  </w:txbxContent>
                </v:textbox>
              </v:rect>
              <v:rect id="_x0000_s1073" style="position:absolute;left:2903;top:7285;width:23;height:509" filled="f" stroked="f">
                <v:textbox style="mso-next-textbox:#_x0000_s1073" inset="0,0,0,0">
                  <w:txbxContent>
                    <w:p w:rsidR="0030662A" w:rsidRDefault="0030662A">
                      <w:r>
                        <w:rPr>
                          <w:rFonts w:ascii="Calibri" w:hAnsi="Calibri" w:cs="Calibri"/>
                          <w:color w:val="000000"/>
                          <w:sz w:val="10"/>
                          <w:szCs w:val="10"/>
                        </w:rPr>
                        <w:t xml:space="preserve"> </w:t>
                      </w:r>
                    </w:p>
                  </w:txbxContent>
                </v:textbox>
              </v:rect>
              <v:rect id="_x0000_s1074" style="position:absolute;left:3568;top:7285;width:474;height:340" filled="f" stroked="f">
                <v:textbox style="mso-next-textbox:#_x0000_s1074" inset="0,0,0,0">
                  <w:txbxContent>
                    <w:p w:rsidR="0030662A" w:rsidRPr="00F826E4" w:rsidRDefault="0030662A">
                      <w:pPr>
                        <w:rPr>
                          <w:b/>
                          <w:sz w:val="14"/>
                          <w:szCs w:val="14"/>
                        </w:rPr>
                      </w:pPr>
                      <w:r w:rsidRPr="00F826E4">
                        <w:rPr>
                          <w:rFonts w:ascii="Calibri" w:hAnsi="Calibri" w:cs="Calibri"/>
                          <w:b/>
                          <w:color w:val="000000"/>
                          <w:sz w:val="14"/>
                          <w:szCs w:val="14"/>
                        </w:rPr>
                        <w:t>From South</w:t>
                      </w:r>
                    </w:p>
                  </w:txbxContent>
                </v:textbox>
              </v:rect>
              <v:rect id="_x0000_s1075" style="position:absolute;left:4078;top:7285;width:23;height:509" filled="f" stroked="f">
                <v:textbox style="mso-next-textbox:#_x0000_s1075" inset="0,0,0,0">
                  <w:txbxContent>
                    <w:p w:rsidR="0030662A" w:rsidRDefault="0030662A">
                      <w:r>
                        <w:rPr>
                          <w:rFonts w:ascii="Calibri" w:hAnsi="Calibri" w:cs="Calibri"/>
                          <w:color w:val="000000"/>
                          <w:sz w:val="10"/>
                          <w:szCs w:val="10"/>
                        </w:rPr>
                        <w:t xml:space="preserve"> </w:t>
                      </w:r>
                    </w:p>
                  </w:txbxContent>
                </v:textbox>
              </v:rect>
              <v:rect id="_x0000_s1076" style="position:absolute;left:4756;top:7285;width:406;height:340" filled="f" stroked="f">
                <v:textbox style="mso-next-textbox:#_x0000_s1076" inset="0,0,0,0">
                  <w:txbxContent>
                    <w:p w:rsidR="0030662A" w:rsidRPr="00F826E4" w:rsidRDefault="0030662A">
                      <w:pPr>
                        <w:rPr>
                          <w:b/>
                          <w:sz w:val="14"/>
                          <w:szCs w:val="14"/>
                        </w:rPr>
                      </w:pPr>
                      <w:r w:rsidRPr="00F826E4">
                        <w:rPr>
                          <w:rFonts w:ascii="Calibri" w:hAnsi="Calibri" w:cs="Calibri"/>
                          <w:b/>
                          <w:color w:val="000000"/>
                          <w:sz w:val="14"/>
                          <w:szCs w:val="14"/>
                        </w:rPr>
                        <w:t>From East</w:t>
                      </w:r>
                    </w:p>
                  </w:txbxContent>
                </v:textbox>
              </v:rect>
              <v:rect id="_x0000_s1077" style="position:absolute;left:5193;top:7285;width:23;height:509" filled="f" stroked="f">
                <v:textbox style="mso-next-textbox:#_x0000_s1077" inset="0,0,0,0">
                  <w:txbxContent>
                    <w:p w:rsidR="0030662A" w:rsidRDefault="0030662A">
                      <w:r>
                        <w:rPr>
                          <w:rFonts w:ascii="Calibri" w:hAnsi="Calibri" w:cs="Calibri"/>
                          <w:color w:val="000000"/>
                          <w:sz w:val="10"/>
                          <w:szCs w:val="10"/>
                        </w:rPr>
                        <w:t xml:space="preserve"> </w:t>
                      </w:r>
                    </w:p>
                  </w:txbxContent>
                </v:textbox>
              </v:rect>
              <v:rect id="_x0000_s1078" style="position:absolute;left:1524;top:7280;width:5;height:5" fillcolor="black" stroked="f"/>
              <v:line id="_x0000_s1079" style="position:absolute" from="1524,7280" to="1529,7281" strokeweight="0"/>
              <v:line id="_x0000_s1080" style="position:absolute" from="1524,7280" to="1525,7285" strokeweight="0"/>
              <v:rect id="_x0000_s1081" style="position:absolute;left:1524;top:7280;width:5;height:5" fillcolor="black" stroked="f"/>
              <v:line id="_x0000_s1082" style="position:absolute" from="1524,7280" to="1529,7281" strokeweight="0"/>
              <v:line id="_x0000_s1083" style="position:absolute" from="1524,7280" to="1525,7285" strokeweight="0"/>
              <v:rect id="_x0000_s1084" style="position:absolute;left:1529;top:7280;width:514;height:5" fillcolor="black" stroked="f"/>
              <v:line id="_x0000_s1085" style="position:absolute" from="1529,7280" to="2043,7281" strokeweight="0"/>
              <v:rect id="_x0000_s1086" style="position:absolute;left:2043;top:7280;width:6;height:5" fillcolor="black" stroked="f"/>
              <v:line id="_x0000_s1087" style="position:absolute" from="2043,7280" to="2049,7281" strokeweight="0"/>
              <v:line id="_x0000_s1088" style="position:absolute" from="2043,7280" to="2044,7285" strokeweight="0"/>
              <v:rect id="_x0000_s1089" style="position:absolute;left:2049;top:7280;width:1197;height:5" fillcolor="black" stroked="f"/>
              <v:line id="_x0000_s1090" style="position:absolute" from="2049,7280" to="3246,7281" strokeweight="0"/>
              <v:rect id="_x0000_s1091" style="position:absolute;left:3246;top:7280;width:5;height:5" fillcolor="black" stroked="f"/>
              <v:line id="_x0000_s1092" style="position:absolute" from="3246,7280" to="3251,7281" strokeweight="0"/>
              <v:line id="_x0000_s1093" style="position:absolute" from="3246,7280" to="3247,7285" strokeweight="0"/>
              <v:rect id="_x0000_s1094" style="position:absolute;left:3251;top:7280;width:1145;height:5" fillcolor="black" stroked="f"/>
              <v:line id="_x0000_s1095" style="position:absolute" from="3251,7280" to="4396,7281" strokeweight="0"/>
              <v:rect id="_x0000_s1096" style="position:absolute;left:4396;top:7280;width:6;height:5" fillcolor="black" stroked="f"/>
              <v:line id="_x0000_s1097" style="position:absolute" from="4396,7280" to="4402,7281" strokeweight="0"/>
              <v:line id="_x0000_s1098" style="position:absolute" from="4396,7280" to="4397,7285" strokeweight="0"/>
              <v:rect id="_x0000_s1099" style="position:absolute;left:4402;top:7280;width:1147;height:5" fillcolor="black" stroked="f"/>
              <v:line id="_x0000_s1100" style="position:absolute" from="4402,7280" to="5549,7281" strokeweight="0"/>
              <v:rect id="_x0000_s1101" style="position:absolute;left:5549;top:7280;width:5;height:5" fillcolor="black" stroked="f"/>
              <v:line id="_x0000_s1102" style="position:absolute" from="5549,7280" to="5554,7281" strokeweight="0"/>
              <v:line id="_x0000_s1103" style="position:absolute" from="5549,7280" to="5550,7285" strokeweight="0"/>
              <v:rect id="_x0000_s1104" style="position:absolute;left:5549;top:7280;width:5;height:5" fillcolor="black" stroked="f"/>
              <v:line id="_x0000_s1105" style="position:absolute" from="5549,7280" to="5554,7281" strokeweight="0"/>
              <v:line id="_x0000_s1106" style="position:absolute" from="5549,7280" to="5550,7285" strokeweight="0"/>
              <v:rect id="_x0000_s1107" style="position:absolute;left:1524;top:7285;width:5;height:132" fillcolor="black" stroked="f"/>
              <v:line id="_x0000_s1108" style="position:absolute" from="1524,7285" to="1525,7417" strokeweight="0"/>
              <v:rect id="_x0000_s1109" style="position:absolute;left:2043;top:7285;width:6;height:132" fillcolor="black" stroked="f"/>
              <v:line id="_x0000_s1110" style="position:absolute" from="2043,7285" to="2044,7417" strokeweight="0"/>
              <v:rect id="_x0000_s1111" style="position:absolute;left:3246;top:7285;width:5;height:132" fillcolor="black" stroked="f"/>
              <v:line id="_x0000_s1112" style="position:absolute" from="3246,7285" to="3247,7417" strokeweight="0"/>
              <v:rect id="_x0000_s1113" style="position:absolute;left:4396;top:7285;width:6;height:132" fillcolor="black" stroked="f"/>
              <v:line id="_x0000_s1114" style="position:absolute" from="4396,7285" to="4397,7417" strokeweight="0"/>
              <v:rect id="_x0000_s1115" style="position:absolute;left:5549;top:7285;width:5;height:132" fillcolor="black" stroked="f"/>
              <v:line id="_x0000_s1116" style="position:absolute" from="5549,7285" to="5550,7417" strokeweight="0"/>
              <v:rect id="_x0000_s1117" style="position:absolute;left:1591;top:7490;width:361;height:340" filled="f" stroked="f">
                <v:textbox style="mso-next-textbox:#_x0000_s1117" inset="0,0,0,0">
                  <w:txbxContent>
                    <w:p w:rsidR="0030662A" w:rsidRPr="00F826E4" w:rsidRDefault="0030662A">
                      <w:pPr>
                        <w:rPr>
                          <w:b/>
                          <w:sz w:val="14"/>
                          <w:szCs w:val="14"/>
                        </w:rPr>
                      </w:pPr>
                      <w:r w:rsidRPr="00F826E4">
                        <w:rPr>
                          <w:rFonts w:ascii="Calibri" w:hAnsi="Calibri" w:cs="Calibri"/>
                          <w:b/>
                          <w:color w:val="000000"/>
                          <w:sz w:val="14"/>
                          <w:szCs w:val="14"/>
                        </w:rPr>
                        <w:t>AM Peak</w:t>
                      </w:r>
                    </w:p>
                  </w:txbxContent>
                </v:textbox>
              </v:rect>
              <v:rect id="_x0000_s1118" style="position:absolute;left:1981;top:7490;width:23;height:509" filled="f" stroked="f">
                <v:textbox style="mso-next-textbox:#_x0000_s1118" inset="0,0,0,0">
                  <w:txbxContent>
                    <w:p w:rsidR="0030662A" w:rsidRDefault="0030662A">
                      <w:r>
                        <w:rPr>
                          <w:rFonts w:ascii="Calibri" w:hAnsi="Calibri" w:cs="Calibri"/>
                          <w:color w:val="000000"/>
                          <w:sz w:val="10"/>
                          <w:szCs w:val="10"/>
                        </w:rPr>
                        <w:t xml:space="preserve"> </w:t>
                      </w:r>
                    </w:p>
                  </w:txbxContent>
                </v:textbox>
              </v:rect>
              <v:rect id="_x0000_s1119" style="position:absolute;left:2135;top:7422;width:43;height:340" filled="f" stroked="f">
                <v:textbox style="mso-next-textbox:#_x0000_s1119" inset="0,0,0,0">
                  <w:txbxContent>
                    <w:p w:rsidR="0030662A" w:rsidRPr="00F826E4" w:rsidRDefault="0030662A">
                      <w:pPr>
                        <w:rPr>
                          <w:sz w:val="14"/>
                          <w:szCs w:val="14"/>
                        </w:rPr>
                      </w:pPr>
                      <w:r w:rsidRPr="00F826E4">
                        <w:rPr>
                          <w:rFonts w:ascii="Calibri" w:hAnsi="Calibri" w:cs="Calibri"/>
                          <w:color w:val="000000"/>
                          <w:sz w:val="14"/>
                          <w:szCs w:val="14"/>
                        </w:rPr>
                        <w:t>L</w:t>
                      </w:r>
                    </w:p>
                  </w:txbxContent>
                </v:textbox>
              </v:rect>
              <v:rect id="_x0000_s1120" style="position:absolute;left:2181;top:7422;width:114;height:340" filled="f" stroked="f">
                <v:textbox style="mso-next-textbox:#_x0000_s1120" inset="0,0,0,0">
                  <w:txbxContent>
                    <w:p w:rsidR="0030662A" w:rsidRPr="00F826E4" w:rsidRDefault="0030662A">
                      <w:pPr>
                        <w:rPr>
                          <w:sz w:val="14"/>
                          <w:szCs w:val="14"/>
                        </w:rPr>
                      </w:pPr>
                      <w:r w:rsidRPr="00F826E4">
                        <w:rPr>
                          <w:rFonts w:ascii="Calibri" w:hAnsi="Calibri" w:cs="Calibri"/>
                          <w:color w:val="000000"/>
                          <w:sz w:val="14"/>
                          <w:szCs w:val="14"/>
                        </w:rPr>
                        <w:t>eft</w:t>
                      </w:r>
                    </w:p>
                  </w:txbxContent>
                </v:textbox>
              </v:rect>
              <v:rect id="_x0000_s1121" style="position:absolute;left:2303;top:7422;width:23;height:509" filled="f" stroked="f">
                <v:textbox style="mso-next-textbox:#_x0000_s1121" inset="0,0,0,0">
                  <w:txbxContent>
                    <w:p w:rsidR="0030662A" w:rsidRDefault="0030662A">
                      <w:r>
                        <w:rPr>
                          <w:rFonts w:ascii="Calibri" w:hAnsi="Calibri" w:cs="Calibri"/>
                          <w:color w:val="000000"/>
                          <w:sz w:val="10"/>
                          <w:szCs w:val="10"/>
                        </w:rPr>
                        <w:t xml:space="preserve"> </w:t>
                      </w:r>
                    </w:p>
                  </w:txbxContent>
                </v:textbox>
              </v:rect>
              <v:rect id="_x0000_s1122" style="position:absolute;left:2459;top:7422;width:49;height:340" filled="f" stroked="f">
                <v:textbox style="mso-next-textbox:#_x0000_s1122" inset="0,0,0,0">
                  <w:txbxContent>
                    <w:p w:rsidR="0030662A" w:rsidRPr="00F826E4" w:rsidRDefault="0030662A">
                      <w:pPr>
                        <w:rPr>
                          <w:sz w:val="14"/>
                          <w:szCs w:val="14"/>
                        </w:rPr>
                      </w:pPr>
                      <w:r w:rsidRPr="00F826E4">
                        <w:rPr>
                          <w:sz w:val="14"/>
                          <w:szCs w:val="14"/>
                        </w:rPr>
                        <w:t>T</w:t>
                      </w:r>
                    </w:p>
                  </w:txbxContent>
                </v:textbox>
              </v:rect>
              <v:rect id="_x0000_s1123" style="position:absolute;left:2512;top:7422;width:293;height:340" filled="f" stroked="f">
                <v:textbox style="mso-next-textbox:#_x0000_s1123" inset="0,0,0,0">
                  <w:txbxContent>
                    <w:p w:rsidR="0030662A" w:rsidRPr="00F826E4" w:rsidRDefault="0030662A">
                      <w:pPr>
                        <w:rPr>
                          <w:sz w:val="14"/>
                          <w:szCs w:val="14"/>
                        </w:rPr>
                      </w:pPr>
                      <w:r w:rsidRPr="00F826E4">
                        <w:rPr>
                          <w:rFonts w:ascii="Calibri" w:hAnsi="Calibri" w:cs="Calibri"/>
                          <w:color w:val="000000"/>
                          <w:sz w:val="14"/>
                          <w:szCs w:val="14"/>
                        </w:rPr>
                        <w:t>hrough</w:t>
                      </w:r>
                    </w:p>
                  </w:txbxContent>
                </v:textbox>
              </v:rect>
              <v:rect id="_x0000_s1124" style="position:absolute;left:2827;top:7422;width:23;height:509" filled="f" stroked="f">
                <v:textbox style="mso-next-textbox:#_x0000_s1124" inset="0,0,0,0">
                  <w:txbxContent>
                    <w:p w:rsidR="0030662A" w:rsidRDefault="0030662A">
                      <w:r>
                        <w:rPr>
                          <w:rFonts w:ascii="Calibri" w:hAnsi="Calibri" w:cs="Calibri"/>
                          <w:color w:val="000000"/>
                          <w:sz w:val="10"/>
                          <w:szCs w:val="10"/>
                        </w:rPr>
                        <w:t xml:space="preserve"> </w:t>
                      </w:r>
                    </w:p>
                  </w:txbxContent>
                </v:textbox>
              </v:rect>
              <v:rect id="_x0000_s1125" style="position:absolute;left:2956;top:7422;width:55;height:340" filled="f" stroked="f">
                <v:textbox style="mso-next-textbox:#_x0000_s1125" inset="0,0,0,0">
                  <w:txbxContent>
                    <w:p w:rsidR="0030662A" w:rsidRPr="00F826E4" w:rsidRDefault="0030662A">
                      <w:pPr>
                        <w:rPr>
                          <w:sz w:val="14"/>
                          <w:szCs w:val="14"/>
                        </w:rPr>
                      </w:pPr>
                      <w:r w:rsidRPr="00F826E4">
                        <w:rPr>
                          <w:rFonts w:ascii="Calibri" w:hAnsi="Calibri" w:cs="Calibri"/>
                          <w:color w:val="000000"/>
                          <w:sz w:val="14"/>
                          <w:szCs w:val="14"/>
                        </w:rPr>
                        <w:t>R</w:t>
                      </w:r>
                    </w:p>
                  </w:txbxContent>
                </v:textbox>
              </v:rect>
              <v:rect id="_x0000_s1126" style="position:absolute;left:3015;top:7422;width:157;height:340" filled="f" stroked="f">
                <v:textbox style="mso-next-textbox:#_x0000_s1126" inset="0,0,0,0">
                  <w:txbxContent>
                    <w:p w:rsidR="0030662A" w:rsidRPr="00F826E4" w:rsidRDefault="0030662A" w:rsidP="00F826E4">
                      <w:pPr>
                        <w:jc w:val="right"/>
                        <w:rPr>
                          <w:sz w:val="14"/>
                          <w:szCs w:val="14"/>
                        </w:rPr>
                      </w:pPr>
                      <w:r w:rsidRPr="00F826E4">
                        <w:rPr>
                          <w:rFonts w:ascii="Calibri" w:hAnsi="Calibri" w:cs="Calibri"/>
                          <w:color w:val="000000"/>
                          <w:sz w:val="14"/>
                          <w:szCs w:val="14"/>
                        </w:rPr>
                        <w:t>ight</w:t>
                      </w:r>
                    </w:p>
                  </w:txbxContent>
                </v:textbox>
              </v:rect>
              <v:rect id="_x0000_s1127" style="position:absolute;left:3184;top:7422;width:23;height:509" filled="f" stroked="f">
                <v:textbox style="mso-next-textbox:#_x0000_s1127" inset="0,0,0,0">
                  <w:txbxContent>
                    <w:p w:rsidR="0030662A" w:rsidRDefault="0030662A">
                      <w:r>
                        <w:rPr>
                          <w:rFonts w:ascii="Calibri" w:hAnsi="Calibri" w:cs="Calibri"/>
                          <w:color w:val="000000"/>
                          <w:sz w:val="10"/>
                          <w:szCs w:val="10"/>
                        </w:rPr>
                        <w:t xml:space="preserve"> </w:t>
                      </w:r>
                    </w:p>
                  </w:txbxContent>
                </v:textbox>
              </v:rect>
              <v:rect id="_x0000_s1128" style="position:absolute;left:3312;top:7422;width:43;height:340" filled="f" stroked="f">
                <v:textbox style="mso-next-textbox:#_x0000_s1128" inset="0,0,0,0">
                  <w:txbxContent>
                    <w:p w:rsidR="0030662A" w:rsidRPr="00F826E4" w:rsidRDefault="0030662A">
                      <w:pPr>
                        <w:rPr>
                          <w:sz w:val="14"/>
                          <w:szCs w:val="14"/>
                        </w:rPr>
                      </w:pPr>
                      <w:r w:rsidRPr="00F826E4">
                        <w:rPr>
                          <w:rFonts w:ascii="Calibri" w:hAnsi="Calibri" w:cs="Calibri"/>
                          <w:color w:val="000000"/>
                          <w:sz w:val="14"/>
                          <w:szCs w:val="14"/>
                        </w:rPr>
                        <w:t>L</w:t>
                      </w:r>
                    </w:p>
                  </w:txbxContent>
                </v:textbox>
              </v:rect>
              <v:rect id="_x0000_s1129" style="position:absolute;left:3358;top:7422;width:114;height:340" filled="f" stroked="f">
                <v:textbox style="mso-next-textbox:#_x0000_s1129" inset="0,0,0,0">
                  <w:txbxContent>
                    <w:p w:rsidR="0030662A" w:rsidRPr="00F826E4" w:rsidRDefault="0030662A">
                      <w:pPr>
                        <w:rPr>
                          <w:sz w:val="14"/>
                          <w:szCs w:val="14"/>
                        </w:rPr>
                      </w:pPr>
                      <w:r w:rsidRPr="00F826E4">
                        <w:rPr>
                          <w:rFonts w:ascii="Calibri" w:hAnsi="Calibri" w:cs="Calibri"/>
                          <w:color w:val="000000"/>
                          <w:sz w:val="14"/>
                          <w:szCs w:val="14"/>
                        </w:rPr>
                        <w:t>eft</w:t>
                      </w:r>
                    </w:p>
                  </w:txbxContent>
                </v:textbox>
              </v:rect>
              <v:rect id="_x0000_s1130" style="position:absolute;left:3480;top:7422;width:23;height:509" filled="f" stroked="f">
                <v:textbox style="mso-next-textbox:#_x0000_s1130" inset="0,0,0,0">
                  <w:txbxContent>
                    <w:p w:rsidR="0030662A" w:rsidRDefault="0030662A">
                      <w:r>
                        <w:rPr>
                          <w:rFonts w:ascii="Calibri" w:hAnsi="Calibri" w:cs="Calibri"/>
                          <w:color w:val="000000"/>
                          <w:sz w:val="10"/>
                          <w:szCs w:val="10"/>
                        </w:rPr>
                        <w:t xml:space="preserve"> </w:t>
                      </w:r>
                    </w:p>
                  </w:txbxContent>
                </v:textbox>
              </v:rect>
              <v:rect id="_x0000_s1131" style="position:absolute;left:3611;top:7422;width:49;height:340" filled="f" stroked="f">
                <v:textbox style="mso-next-textbox:#_x0000_s1131" inset="0,0,0,0">
                  <w:txbxContent>
                    <w:p w:rsidR="0030662A" w:rsidRPr="00F826E4" w:rsidRDefault="0030662A">
                      <w:pPr>
                        <w:rPr>
                          <w:sz w:val="14"/>
                          <w:szCs w:val="14"/>
                        </w:rPr>
                      </w:pPr>
                      <w:r w:rsidRPr="00F826E4">
                        <w:rPr>
                          <w:rFonts w:ascii="Calibri" w:hAnsi="Calibri" w:cs="Calibri"/>
                          <w:color w:val="000000"/>
                          <w:sz w:val="14"/>
                          <w:szCs w:val="14"/>
                        </w:rPr>
                        <w:t>T</w:t>
                      </w:r>
                    </w:p>
                  </w:txbxContent>
                </v:textbox>
              </v:rect>
              <v:rect id="_x0000_s1132" style="position:absolute;left:3664;top:7422;width:293;height:340" filled="f" stroked="f">
                <v:textbox style="mso-next-textbox:#_x0000_s1132" inset="0,0,0,0">
                  <w:txbxContent>
                    <w:p w:rsidR="0030662A" w:rsidRPr="00F826E4" w:rsidRDefault="0030662A">
                      <w:pPr>
                        <w:rPr>
                          <w:sz w:val="14"/>
                          <w:szCs w:val="14"/>
                        </w:rPr>
                      </w:pPr>
                      <w:r w:rsidRPr="00F826E4">
                        <w:rPr>
                          <w:rFonts w:ascii="Calibri" w:hAnsi="Calibri" w:cs="Calibri"/>
                          <w:color w:val="000000"/>
                          <w:sz w:val="14"/>
                          <w:szCs w:val="14"/>
                        </w:rPr>
                        <w:t>hrough</w:t>
                      </w:r>
                    </w:p>
                  </w:txbxContent>
                </v:textbox>
              </v:rect>
              <v:rect id="_x0000_s1133" style="position:absolute;left:3979;top:7422;width:23;height:509" filled="f" stroked="f">
                <v:textbox style="mso-next-textbox:#_x0000_s1133" inset="0,0,0,0">
                  <w:txbxContent>
                    <w:p w:rsidR="0030662A" w:rsidRDefault="0030662A">
                      <w:r>
                        <w:rPr>
                          <w:rFonts w:ascii="Calibri" w:hAnsi="Calibri" w:cs="Calibri"/>
                          <w:color w:val="000000"/>
                          <w:sz w:val="10"/>
                          <w:szCs w:val="10"/>
                        </w:rPr>
                        <w:t xml:space="preserve"> </w:t>
                      </w:r>
                    </w:p>
                  </w:txbxContent>
                </v:textbox>
              </v:rect>
              <v:rect id="_x0000_s1134" style="position:absolute;left:4107;top:7422;width:55;height:340" filled="f" stroked="f">
                <v:textbox style="mso-next-textbox:#_x0000_s1134" inset="0,0,0,0">
                  <w:txbxContent>
                    <w:p w:rsidR="0030662A" w:rsidRPr="00F826E4" w:rsidRDefault="0030662A">
                      <w:pPr>
                        <w:rPr>
                          <w:sz w:val="14"/>
                          <w:szCs w:val="14"/>
                        </w:rPr>
                      </w:pPr>
                      <w:r w:rsidRPr="00F826E4">
                        <w:rPr>
                          <w:rFonts w:ascii="Calibri" w:hAnsi="Calibri" w:cs="Calibri"/>
                          <w:color w:val="000000"/>
                          <w:sz w:val="14"/>
                          <w:szCs w:val="14"/>
                        </w:rPr>
                        <w:t>R</w:t>
                      </w:r>
                    </w:p>
                  </w:txbxContent>
                </v:textbox>
              </v:rect>
              <v:rect id="_x0000_s1135" style="position:absolute;left:4166;top:7422;width:157;height:340" filled="f" stroked="f">
                <v:textbox style="mso-next-textbox:#_x0000_s1135" inset="0,0,0,0">
                  <w:txbxContent>
                    <w:p w:rsidR="0030662A" w:rsidRPr="00F826E4" w:rsidRDefault="0030662A">
                      <w:pPr>
                        <w:rPr>
                          <w:sz w:val="14"/>
                          <w:szCs w:val="14"/>
                        </w:rPr>
                      </w:pPr>
                      <w:r w:rsidRPr="00F826E4">
                        <w:rPr>
                          <w:rFonts w:ascii="Calibri" w:hAnsi="Calibri" w:cs="Calibri"/>
                          <w:color w:val="000000"/>
                          <w:sz w:val="14"/>
                          <w:szCs w:val="14"/>
                        </w:rPr>
                        <w:t>ight</w:t>
                      </w:r>
                    </w:p>
                  </w:txbxContent>
                </v:textbox>
              </v:rect>
              <v:rect id="_x0000_s1136" style="position:absolute;left:4335;top:7422;width:23;height:509" filled="f" stroked="f">
                <v:textbox style="mso-next-textbox:#_x0000_s1136" inset="0,0,0,0">
                  <w:txbxContent>
                    <w:p w:rsidR="0030662A" w:rsidRDefault="0030662A">
                      <w:r>
                        <w:rPr>
                          <w:rFonts w:ascii="Calibri" w:hAnsi="Calibri" w:cs="Calibri"/>
                          <w:color w:val="000000"/>
                          <w:sz w:val="10"/>
                          <w:szCs w:val="10"/>
                        </w:rPr>
                        <w:t xml:space="preserve"> </w:t>
                      </w:r>
                    </w:p>
                  </w:txbxContent>
                </v:textbox>
              </v:rect>
              <v:rect id="_x0000_s1137" style="position:absolute;left:4464;top:7422;width:43;height:340" filled="f" stroked="f">
                <v:textbox style="mso-next-textbox:#_x0000_s1137" inset="0,0,0,0">
                  <w:txbxContent>
                    <w:p w:rsidR="0030662A" w:rsidRPr="00F826E4" w:rsidRDefault="0030662A">
                      <w:pPr>
                        <w:rPr>
                          <w:sz w:val="14"/>
                          <w:szCs w:val="14"/>
                        </w:rPr>
                      </w:pPr>
                      <w:r w:rsidRPr="00F826E4">
                        <w:rPr>
                          <w:rFonts w:ascii="Calibri" w:hAnsi="Calibri" w:cs="Calibri"/>
                          <w:color w:val="000000"/>
                          <w:sz w:val="14"/>
                          <w:szCs w:val="14"/>
                        </w:rPr>
                        <w:t>L</w:t>
                      </w:r>
                    </w:p>
                  </w:txbxContent>
                </v:textbox>
              </v:rect>
              <v:rect id="_x0000_s1138" style="position:absolute;left:4510;top:7422;width:114;height:340" filled="f" stroked="f">
                <v:textbox style="mso-next-textbox:#_x0000_s1138" inset="0,0,0,0">
                  <w:txbxContent>
                    <w:p w:rsidR="0030662A" w:rsidRPr="00F826E4" w:rsidRDefault="0030662A">
                      <w:pPr>
                        <w:rPr>
                          <w:sz w:val="14"/>
                          <w:szCs w:val="14"/>
                        </w:rPr>
                      </w:pPr>
                      <w:r w:rsidRPr="00F826E4">
                        <w:rPr>
                          <w:rFonts w:ascii="Calibri" w:hAnsi="Calibri" w:cs="Calibri"/>
                          <w:color w:val="000000"/>
                          <w:sz w:val="14"/>
                          <w:szCs w:val="14"/>
                        </w:rPr>
                        <w:t>eft</w:t>
                      </w:r>
                    </w:p>
                  </w:txbxContent>
                </v:textbox>
              </v:rect>
              <v:rect id="_x0000_s1139" style="position:absolute;left:4632;top:7422;width:23;height:509" filled="f" stroked="f">
                <v:textbox style="mso-next-textbox:#_x0000_s1139" inset="0,0,0,0">
                  <w:txbxContent>
                    <w:p w:rsidR="0030662A" w:rsidRDefault="0030662A">
                      <w:r>
                        <w:rPr>
                          <w:rFonts w:ascii="Calibri" w:hAnsi="Calibri" w:cs="Calibri"/>
                          <w:color w:val="000000"/>
                          <w:sz w:val="10"/>
                          <w:szCs w:val="10"/>
                        </w:rPr>
                        <w:t xml:space="preserve"> </w:t>
                      </w:r>
                    </w:p>
                  </w:txbxContent>
                </v:textbox>
              </v:rect>
              <v:rect id="_x0000_s1140" style="position:absolute;left:4762;top:7422;width:49;height:340" filled="f" stroked="f">
                <v:textbox style="mso-next-textbox:#_x0000_s1140" inset="0,0,0,0">
                  <w:txbxContent>
                    <w:p w:rsidR="0030662A" w:rsidRPr="00F826E4" w:rsidRDefault="0030662A">
                      <w:pPr>
                        <w:rPr>
                          <w:sz w:val="14"/>
                          <w:szCs w:val="14"/>
                        </w:rPr>
                      </w:pPr>
                      <w:r w:rsidRPr="00F826E4">
                        <w:rPr>
                          <w:rFonts w:ascii="Calibri" w:hAnsi="Calibri" w:cs="Calibri"/>
                          <w:color w:val="000000"/>
                          <w:sz w:val="14"/>
                          <w:szCs w:val="14"/>
                        </w:rPr>
                        <w:t>T</w:t>
                      </w:r>
                    </w:p>
                  </w:txbxContent>
                </v:textbox>
              </v:rect>
              <v:rect id="_x0000_s1141" style="position:absolute;left:4815;top:7422;width:293;height:340" filled="f" stroked="f">
                <v:textbox style="mso-next-textbox:#_x0000_s1141" inset="0,0,0,0">
                  <w:txbxContent>
                    <w:p w:rsidR="0030662A" w:rsidRPr="00F826E4" w:rsidRDefault="0030662A">
                      <w:pPr>
                        <w:rPr>
                          <w:sz w:val="14"/>
                          <w:szCs w:val="14"/>
                        </w:rPr>
                      </w:pPr>
                      <w:r w:rsidRPr="00F826E4">
                        <w:rPr>
                          <w:rFonts w:ascii="Calibri" w:hAnsi="Calibri" w:cs="Calibri"/>
                          <w:color w:val="000000"/>
                          <w:sz w:val="14"/>
                          <w:szCs w:val="14"/>
                        </w:rPr>
                        <w:t>hrough</w:t>
                      </w:r>
                    </w:p>
                  </w:txbxContent>
                </v:textbox>
              </v:rect>
              <v:rect id="_x0000_s1142" style="position:absolute;left:5130;top:7422;width:23;height:509" filled="f" stroked="f">
                <v:textbox style="mso-next-textbox:#_x0000_s1142" inset="0,0,0,0">
                  <w:txbxContent>
                    <w:p w:rsidR="0030662A" w:rsidRDefault="0030662A">
                      <w:r>
                        <w:rPr>
                          <w:rFonts w:ascii="Calibri" w:hAnsi="Calibri" w:cs="Calibri"/>
                          <w:color w:val="000000"/>
                          <w:sz w:val="10"/>
                          <w:szCs w:val="10"/>
                        </w:rPr>
                        <w:t xml:space="preserve"> </w:t>
                      </w:r>
                    </w:p>
                  </w:txbxContent>
                </v:textbox>
              </v:rect>
              <v:rect id="_x0000_s1143" style="position:absolute;left:5260;top:7422;width:55;height:340" filled="f" stroked="f">
                <v:textbox style="mso-next-textbox:#_x0000_s1143" inset="0,0,0,0">
                  <w:txbxContent>
                    <w:p w:rsidR="0030662A" w:rsidRPr="00F826E4" w:rsidRDefault="0030662A">
                      <w:pPr>
                        <w:rPr>
                          <w:sz w:val="14"/>
                          <w:szCs w:val="14"/>
                        </w:rPr>
                      </w:pPr>
                      <w:r w:rsidRPr="00F826E4">
                        <w:rPr>
                          <w:rFonts w:ascii="Calibri" w:hAnsi="Calibri" w:cs="Calibri"/>
                          <w:color w:val="000000"/>
                          <w:sz w:val="14"/>
                          <w:szCs w:val="14"/>
                        </w:rPr>
                        <w:t>R</w:t>
                      </w:r>
                    </w:p>
                  </w:txbxContent>
                </v:textbox>
              </v:rect>
              <v:rect id="_x0000_s1144" style="position:absolute;left:5319;top:7422;width:157;height:340" filled="f" stroked="f">
                <v:textbox style="mso-next-textbox:#_x0000_s1144" inset="0,0,0,0">
                  <w:txbxContent>
                    <w:p w:rsidR="0030662A" w:rsidRPr="00F826E4" w:rsidRDefault="0030662A">
                      <w:pPr>
                        <w:rPr>
                          <w:sz w:val="14"/>
                          <w:szCs w:val="14"/>
                        </w:rPr>
                      </w:pPr>
                      <w:r w:rsidRPr="00F826E4">
                        <w:rPr>
                          <w:rFonts w:ascii="Calibri" w:hAnsi="Calibri" w:cs="Calibri"/>
                          <w:color w:val="000000"/>
                          <w:sz w:val="14"/>
                          <w:szCs w:val="14"/>
                        </w:rPr>
                        <w:t>ight</w:t>
                      </w:r>
                    </w:p>
                  </w:txbxContent>
                </v:textbox>
              </v:rect>
              <v:rect id="_x0000_s1145" style="position:absolute;left:5487;top:7422;width:23;height:509" filled="f" stroked="f">
                <v:textbox style="mso-next-textbox:#_x0000_s1145" inset="0,0,0,0">
                  <w:txbxContent>
                    <w:p w:rsidR="0030662A" w:rsidRDefault="0030662A">
                      <w:r>
                        <w:rPr>
                          <w:rFonts w:ascii="Calibri" w:hAnsi="Calibri" w:cs="Calibri"/>
                          <w:color w:val="000000"/>
                          <w:sz w:val="10"/>
                          <w:szCs w:val="10"/>
                        </w:rPr>
                        <w:t xml:space="preserve"> </w:t>
                      </w:r>
                    </w:p>
                  </w:txbxContent>
                </v:textbox>
              </v:rect>
              <v:rect id="_x0000_s1146" style="position:absolute;left:1524;top:7417;width:5;height:5" fillcolor="black" stroked="f"/>
              <v:line id="_x0000_s1147" style="position:absolute" from="1524,7417" to="1529,7418" strokeweight="0"/>
              <v:line id="_x0000_s1148" style="position:absolute" from="1524,7417" to="1525,7422" strokeweight="0"/>
              <v:rect id="_x0000_s1149" style="position:absolute;left:1529;top:7417;width:514;height:5" fillcolor="black" stroked="f"/>
              <v:line id="_x0000_s1150" style="position:absolute" from="1529,7417" to="2043,7418" strokeweight="0"/>
              <v:rect id="_x0000_s1151" style="position:absolute;left:2043;top:7417;width:6;height:5" fillcolor="black" stroked="f"/>
              <v:line id="_x0000_s1152" style="position:absolute" from="2043,7417" to="2049,7418" strokeweight="0"/>
              <v:line id="_x0000_s1153" style="position:absolute" from="2043,7417" to="2044,7422" strokeweight="0"/>
              <v:rect id="_x0000_s1154" style="position:absolute;left:2049;top:7417;width:342;height:5" fillcolor="black" stroked="f"/>
              <v:line id="_x0000_s1155" style="position:absolute" from="2049,7417" to="2391,7418" strokeweight="0"/>
              <v:rect id="_x0000_s1156" style="position:absolute;left:2391;top:7417;width:6;height:5" fillcolor="black" stroked="f"/>
              <v:line id="_x0000_s1157" style="position:absolute" from="2391,7417" to="2397,7418" strokeweight="0"/>
              <v:line id="_x0000_s1158" style="position:absolute" from="2391,7417" to="2392,7422" strokeweight="0"/>
              <v:rect id="_x0000_s1159" style="position:absolute;left:2397;top:7417;width:492;height:5" fillcolor="black" stroked="f"/>
              <v:line id="_x0000_s1160" style="position:absolute" from="2397,7417" to="2889,7418" strokeweight="0"/>
              <v:rect id="_x0000_s1161" style="position:absolute;left:2889;top:7417;width:6;height:5" fillcolor="black" stroked="f"/>
              <v:line id="_x0000_s1162" style="position:absolute" from="2889,7417" to="2895,7418" strokeweight="0"/>
              <v:line id="_x0000_s1163" style="position:absolute" from="2889,7417" to="2890,7422" strokeweight="0"/>
              <v:rect id="_x0000_s1164" style="position:absolute;left:2895;top:7417;width:351;height:5" fillcolor="black" stroked="f"/>
              <v:line id="_x0000_s1165" style="position:absolute" from="2895,7417" to="3246,7418" strokeweight="0"/>
              <v:rect id="_x0000_s1166" style="position:absolute;left:3246;top:7417;width:5;height:5" fillcolor="black" stroked="f"/>
              <v:line id="_x0000_s1167" style="position:absolute" from="3246,7417" to="3251,7418" strokeweight="0"/>
              <v:line id="_x0000_s1168" style="position:absolute" from="3246,7417" to="3247,7422" strokeweight="0"/>
              <v:rect id="_x0000_s1169" style="position:absolute;left:3251;top:7417;width:292;height:5" fillcolor="black" stroked="f"/>
              <v:line id="_x0000_s1170" style="position:absolute" from="3251,7417" to="3543,7418" strokeweight="0"/>
              <v:rect id="_x0000_s1171" style="position:absolute;left:3543;top:7417;width:6;height:5" fillcolor="black" stroked="f"/>
              <v:line id="_x0000_s1172" style="position:absolute" from="3543,7417" to="3549,7418" strokeweight="0"/>
              <v:line id="_x0000_s1173" style="position:absolute" from="3543,7417" to="3544,7422" strokeweight="0"/>
              <v:rect id="_x0000_s1174" style="position:absolute;left:3549;top:7417;width:491;height:5" fillcolor="black" stroked="f"/>
              <v:line id="_x0000_s1175" style="position:absolute" from="3549,7417" to="4040,7418" strokeweight="0"/>
              <v:rect id="_x0000_s1176" style="position:absolute;left:4040;top:7417;width:5;height:5" fillcolor="black" stroked="f"/>
              <v:line id="_x0000_s1177" style="position:absolute" from="4040,7417" to="4045,7418" strokeweight="0"/>
              <v:line id="_x0000_s1178" style="position:absolute" from="4040,7417" to="4041,7422" strokeweight="0"/>
              <v:rect id="_x0000_s1179" style="position:absolute;left:4045;top:7417;width:351;height:5" fillcolor="black" stroked="f"/>
              <v:line id="_x0000_s1180" style="position:absolute" from="4045,7417" to="4396,7418" strokeweight="0"/>
              <v:rect id="_x0000_s1181" style="position:absolute;left:4396;top:7417;width:6;height:5" fillcolor="black" stroked="f"/>
              <v:line id="_x0000_s1182" style="position:absolute" from="4396,7417" to="4402,7418" strokeweight="0"/>
              <v:line id="_x0000_s1183" style="position:absolute" from="4396,7417" to="4397,7422" strokeweight="0"/>
              <v:rect id="_x0000_s1184" style="position:absolute;left:4402;top:7417;width:292;height:5" fillcolor="black" stroked="f"/>
              <v:line id="_x0000_s1185" style="position:absolute" from="4402,7417" to="4694,7418" strokeweight="0"/>
              <v:rect id="_x0000_s1186" style="position:absolute;left:4694;top:7417;width:6;height:5" fillcolor="black" stroked="f"/>
              <v:line id="_x0000_s1187" style="position:absolute" from="4694,7417" to="4700,7418" strokeweight="0"/>
              <v:line id="_x0000_s1188" style="position:absolute" from="4694,7417" to="4695,7422" strokeweight="0"/>
              <v:rect id="_x0000_s1189" style="position:absolute;left:4700;top:7417;width:492;height:5" fillcolor="black" stroked="f"/>
              <v:line id="_x0000_s1190" style="position:absolute" from="4700,7417" to="5192,7418" strokeweight="0"/>
              <v:rect id="_x0000_s1191" style="position:absolute;left:5192;top:7417;width:6;height:5" fillcolor="black" stroked="f"/>
              <v:line id="_x0000_s1192" style="position:absolute" from="5192,7417" to="5198,7418" strokeweight="0"/>
              <v:line id="_x0000_s1193" style="position:absolute" from="5192,7417" to="5193,7422" strokeweight="0"/>
              <v:rect id="_x0000_s1194" style="position:absolute;left:5198;top:7417;width:351;height:5" fillcolor="black" stroked="f"/>
              <v:line id="_x0000_s1195" style="position:absolute" from="5198,7417" to="5549,7418" strokeweight="0"/>
              <v:rect id="_x0000_s1196" style="position:absolute;left:5549;top:7417;width:5;height:5" fillcolor="black" stroked="f"/>
              <v:line id="_x0000_s1197" style="position:absolute" from="5549,7417" to="5554,7418" strokeweight="0"/>
              <v:line id="_x0000_s1198" style="position:absolute" from="5549,7417" to="5550,7422" strokeweight="0"/>
              <v:rect id="_x0000_s1199" style="position:absolute;left:1524;top:7422;width:5;height:130" fillcolor="black" stroked="f"/>
              <v:line id="_x0000_s1200" style="position:absolute" from="1524,7422" to="1525,7552" strokeweight="0"/>
              <v:rect id="_x0000_s1201" style="position:absolute;left:2043;top:7422;width:6;height:130" fillcolor="black" stroked="f"/>
              <v:line id="_x0000_s1202" style="position:absolute" from="2043,7422" to="2044,7552" strokeweight="0"/>
              <v:rect id="_x0000_s1203" style="position:absolute;left:2391;top:7422;width:6;height:130" fillcolor="black" stroked="f"/>
              <v:line id="_x0000_s1204" style="position:absolute" from="2391,7422" to="2392,7552" strokeweight="0"/>
              <v:rect id="_x0000_s1205" style="position:absolute;left:2889;top:7422;width:6;height:130" fillcolor="black" stroked="f"/>
              <v:line id="_x0000_s1206" style="position:absolute" from="2889,7422" to="2890,7552" strokeweight="0"/>
              <v:rect id="_x0000_s1207" style="position:absolute;left:3246;top:7422;width:5;height:130" fillcolor="black" stroked="f"/>
              <v:line id="_x0000_s1208" style="position:absolute" from="3246,7422" to="3247,7552" strokeweight="0"/>
              <v:rect id="_x0000_s1209" style="position:absolute;left:3543;top:7422;width:6;height:130" fillcolor="black" stroked="f"/>
              <v:line id="_x0000_s1210" style="position:absolute" from="3543,7422" to="3544,7552" strokeweight="0"/>
              <v:rect id="_x0000_s1211" style="position:absolute;left:4040;top:7422;width:5;height:130" fillcolor="black" stroked="f"/>
              <v:line id="_x0000_s1212" style="position:absolute" from="4040,7422" to="4041,7552" strokeweight="0"/>
              <v:rect id="_x0000_s1213" style="position:absolute;left:4396;top:7422;width:6;height:130" fillcolor="black" stroked="f"/>
              <v:line id="_x0000_s1214" style="position:absolute" from="4396,7422" to="4397,7552" strokeweight="0"/>
              <v:rect id="_x0000_s1215" style="position:absolute;left:4694;top:7422;width:6;height:130" fillcolor="black" stroked="f"/>
              <v:line id="_x0000_s1216" style="position:absolute" from="4694,7422" to="4695,7552" strokeweight="0"/>
              <v:rect id="_x0000_s1217" style="position:absolute;left:5192;top:7422;width:6;height:130" fillcolor="black" stroked="f"/>
              <v:line id="_x0000_s1218" style="position:absolute" from="5192,7422" to="5193,7552" strokeweight="0"/>
              <v:rect id="_x0000_s1219" style="position:absolute;left:5549;top:7422;width:5;height:130" fillcolor="black" stroked="f"/>
              <v:line id="_x0000_s1220" style="position:absolute" from="5549,7422" to="5550,7552" strokeweight="0"/>
              <v:rect id="_x0000_s1221" style="position:absolute;left:2138;top:7558;width:153;height:340" filled="f" stroked="f">
                <v:textbox style="mso-next-textbox:#_x0000_s1221" inset="0,0,0,0">
                  <w:txbxContent>
                    <w:p w:rsidR="0030662A" w:rsidRPr="00F826E4" w:rsidRDefault="0030662A">
                      <w:pPr>
                        <w:rPr>
                          <w:sz w:val="14"/>
                          <w:szCs w:val="14"/>
                        </w:rPr>
                      </w:pPr>
                      <w:r w:rsidRPr="00F826E4">
                        <w:rPr>
                          <w:rFonts w:ascii="Calibri" w:hAnsi="Calibri" w:cs="Calibri"/>
                          <w:color w:val="000000"/>
                          <w:sz w:val="14"/>
                          <w:szCs w:val="14"/>
                        </w:rPr>
                        <w:t>384</w:t>
                      </w:r>
                    </w:p>
                  </w:txbxContent>
                </v:textbox>
              </v:rect>
              <v:rect id="_x0000_s1222" style="position:absolute;left:2302;top:7558;width:23;height:509" filled="f" stroked="f">
                <v:textbox style="mso-next-textbox:#_x0000_s1222" inset="0,0,0,0">
                  <w:txbxContent>
                    <w:p w:rsidR="0030662A" w:rsidRPr="00F826E4" w:rsidRDefault="0030662A">
                      <w:pPr>
                        <w:rPr>
                          <w:sz w:val="14"/>
                          <w:szCs w:val="14"/>
                        </w:rPr>
                      </w:pPr>
                      <w:r w:rsidRPr="00F826E4">
                        <w:rPr>
                          <w:rFonts w:ascii="Calibri" w:hAnsi="Calibri" w:cs="Calibri"/>
                          <w:color w:val="000000"/>
                          <w:sz w:val="14"/>
                          <w:szCs w:val="14"/>
                        </w:rPr>
                        <w:t xml:space="preserve"> </w:t>
                      </w:r>
                    </w:p>
                  </w:txbxContent>
                </v:textbox>
              </v:rect>
              <v:rect id="_x0000_s1223" style="position:absolute;left:2561;top:7558;width:153;height:340" filled="f" stroked="f">
                <v:textbox style="mso-next-textbox:#_x0000_s1223" inset="0,0,0,0">
                  <w:txbxContent>
                    <w:p w:rsidR="0030662A" w:rsidRPr="00F826E4" w:rsidRDefault="0030662A">
                      <w:pPr>
                        <w:rPr>
                          <w:sz w:val="14"/>
                          <w:szCs w:val="14"/>
                        </w:rPr>
                      </w:pPr>
                      <w:r w:rsidRPr="00F826E4">
                        <w:rPr>
                          <w:rFonts w:ascii="Calibri" w:hAnsi="Calibri" w:cs="Calibri"/>
                          <w:color w:val="000000"/>
                          <w:sz w:val="14"/>
                          <w:szCs w:val="14"/>
                        </w:rPr>
                        <w:t>472</w:t>
                      </w:r>
                    </w:p>
                  </w:txbxContent>
                </v:textbox>
              </v:rect>
              <v:rect id="_x0000_s1224" style="position:absolute;left:2725;top:7558;width:23;height:509" filled="f" stroked="f">
                <v:textbox style="mso-next-textbox:#_x0000_s1224" inset="0,0,0,0">
                  <w:txbxContent>
                    <w:p w:rsidR="0030662A" w:rsidRDefault="0030662A">
                      <w:r>
                        <w:rPr>
                          <w:rFonts w:ascii="Calibri" w:hAnsi="Calibri" w:cs="Calibri"/>
                          <w:color w:val="000000"/>
                          <w:sz w:val="10"/>
                          <w:szCs w:val="10"/>
                        </w:rPr>
                        <w:t xml:space="preserve"> </w:t>
                      </w:r>
                    </w:p>
                  </w:txbxContent>
                </v:textbox>
              </v:rect>
              <v:rect id="_x0000_s1225" style="position:absolute;left:3043;top:7558;width:51;height:340" filled="f" stroked="f">
                <v:textbox style="mso-next-textbox:#_x0000_s1225"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226" style="position:absolute;left:3097;top:7558;width:23;height:509" filled="f" stroked="f">
                <v:textbox style="mso-next-textbox:#_x0000_s1226" inset="0,0,0,0">
                  <w:txbxContent>
                    <w:p w:rsidR="0030662A" w:rsidRDefault="0030662A">
                      <w:r>
                        <w:rPr>
                          <w:rFonts w:ascii="Calibri" w:hAnsi="Calibri" w:cs="Calibri"/>
                          <w:color w:val="000000"/>
                          <w:sz w:val="10"/>
                          <w:szCs w:val="10"/>
                        </w:rPr>
                        <w:t xml:space="preserve"> </w:t>
                      </w:r>
                    </w:p>
                  </w:txbxContent>
                </v:textbox>
              </v:rect>
              <v:rect id="_x0000_s1227" style="position:absolute;left:3368;top:7558;width:51;height:340" filled="f" stroked="f">
                <v:textbox style="mso-next-textbox:#_x0000_s1227"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228" style="position:absolute;left:3422;top:7558;width:23;height:509" filled="f" stroked="f">
                <v:textbox style="mso-next-textbox:#_x0000_s1228" inset="0,0,0,0">
                  <w:txbxContent>
                    <w:p w:rsidR="0030662A" w:rsidRDefault="0030662A">
                      <w:r>
                        <w:rPr>
                          <w:rFonts w:ascii="Calibri" w:hAnsi="Calibri" w:cs="Calibri"/>
                          <w:color w:val="000000"/>
                          <w:sz w:val="10"/>
                          <w:szCs w:val="10"/>
                        </w:rPr>
                        <w:t xml:space="preserve"> </w:t>
                      </w:r>
                    </w:p>
                  </w:txbxContent>
                </v:textbox>
              </v:rect>
              <v:rect id="_x0000_s1229" style="position:absolute;left:3686;top:7558;width:102;height:340" filled="f" stroked="f">
                <v:textbox style="mso-next-textbox:#_x0000_s1229" inset="0,0,0,0">
                  <w:txbxContent>
                    <w:p w:rsidR="0030662A" w:rsidRPr="00F826E4" w:rsidRDefault="0030662A">
                      <w:pPr>
                        <w:rPr>
                          <w:sz w:val="14"/>
                          <w:szCs w:val="14"/>
                        </w:rPr>
                      </w:pPr>
                      <w:r w:rsidRPr="00F826E4">
                        <w:rPr>
                          <w:rFonts w:ascii="Calibri" w:hAnsi="Calibri" w:cs="Calibri"/>
                          <w:color w:val="000000"/>
                          <w:sz w:val="14"/>
                          <w:szCs w:val="14"/>
                        </w:rPr>
                        <w:t>11</w:t>
                      </w:r>
                    </w:p>
                  </w:txbxContent>
                </v:textbox>
              </v:rect>
              <v:rect id="_x0000_s1230" style="position:absolute;left:3795;top:7558;width:102;height:340" filled="f" stroked="f">
                <v:textbox style="mso-next-textbox:#_x0000_s1230" inset="0,0,0,0">
                  <w:txbxContent>
                    <w:p w:rsidR="0030662A" w:rsidRPr="00F826E4" w:rsidRDefault="0030662A">
                      <w:pPr>
                        <w:rPr>
                          <w:sz w:val="14"/>
                          <w:szCs w:val="14"/>
                        </w:rPr>
                      </w:pPr>
                      <w:r w:rsidRPr="00F826E4">
                        <w:rPr>
                          <w:rFonts w:ascii="Calibri" w:hAnsi="Calibri" w:cs="Calibri"/>
                          <w:color w:val="000000"/>
                          <w:sz w:val="14"/>
                          <w:szCs w:val="14"/>
                        </w:rPr>
                        <w:t>51</w:t>
                      </w:r>
                    </w:p>
                  </w:txbxContent>
                </v:textbox>
              </v:rect>
              <v:rect id="_x0000_s1231" style="position:absolute;left:3904;top:7558;width:23;height:509" filled="f" stroked="f">
                <v:textbox style="mso-next-textbox:#_x0000_s1231" inset="0,0,0,0">
                  <w:txbxContent>
                    <w:p w:rsidR="0030662A" w:rsidRDefault="0030662A">
                      <w:r>
                        <w:rPr>
                          <w:rFonts w:ascii="Calibri" w:hAnsi="Calibri" w:cs="Calibri"/>
                          <w:color w:val="000000"/>
                          <w:sz w:val="10"/>
                          <w:szCs w:val="10"/>
                        </w:rPr>
                        <w:t xml:space="preserve"> </w:t>
                      </w:r>
                    </w:p>
                  </w:txbxContent>
                </v:textbox>
              </v:rect>
              <v:rect id="_x0000_s1232" style="position:absolute;left:4139;top:7558;width:153;height:340" filled="f" stroked="f">
                <v:textbox style="mso-next-textbox:#_x0000_s1232" inset="0,0,0,0">
                  <w:txbxContent>
                    <w:p w:rsidR="0030662A" w:rsidRPr="00F826E4" w:rsidRDefault="0030662A">
                      <w:pPr>
                        <w:rPr>
                          <w:sz w:val="14"/>
                          <w:szCs w:val="14"/>
                        </w:rPr>
                      </w:pPr>
                      <w:r w:rsidRPr="00F826E4">
                        <w:rPr>
                          <w:rFonts w:ascii="Calibri" w:hAnsi="Calibri" w:cs="Calibri"/>
                          <w:color w:val="000000"/>
                          <w:sz w:val="14"/>
                          <w:szCs w:val="14"/>
                        </w:rPr>
                        <w:t>356</w:t>
                      </w:r>
                    </w:p>
                  </w:txbxContent>
                </v:textbox>
              </v:rect>
              <v:rect id="_x0000_s1233" style="position:absolute;left:4303;top:7558;width:23;height:509" filled="f" stroked="f">
                <v:textbox style="mso-next-textbox:#_x0000_s1233" inset="0,0,0,0">
                  <w:txbxContent>
                    <w:p w:rsidR="0030662A" w:rsidRDefault="0030662A">
                      <w:r>
                        <w:rPr>
                          <w:rFonts w:ascii="Calibri" w:hAnsi="Calibri" w:cs="Calibri"/>
                          <w:color w:val="000000"/>
                          <w:sz w:val="10"/>
                          <w:szCs w:val="10"/>
                        </w:rPr>
                        <w:t xml:space="preserve"> </w:t>
                      </w:r>
                    </w:p>
                  </w:txbxContent>
                </v:textbox>
              </v:rect>
              <v:rect id="_x0000_s1234" style="position:absolute;left:4465;top:7558;width:51;height:340" filled="f" stroked="f">
                <v:textbox style="mso-next-textbox:#_x0000_s1234" inset="0,0,0,0">
                  <w:txbxContent>
                    <w:p w:rsidR="0030662A" w:rsidRPr="00F826E4" w:rsidRDefault="0030662A">
                      <w:pPr>
                        <w:rPr>
                          <w:sz w:val="14"/>
                          <w:szCs w:val="14"/>
                        </w:rPr>
                      </w:pPr>
                      <w:r w:rsidRPr="00F826E4">
                        <w:rPr>
                          <w:rFonts w:ascii="Calibri" w:hAnsi="Calibri" w:cs="Calibri"/>
                          <w:color w:val="000000"/>
                          <w:sz w:val="14"/>
                          <w:szCs w:val="14"/>
                        </w:rPr>
                        <w:t>4</w:t>
                      </w:r>
                    </w:p>
                  </w:txbxContent>
                </v:textbox>
              </v:rect>
              <v:rect id="_x0000_s1235" style="position:absolute;left:4520;top:7558;width:51;height:340" filled="f" stroked="f">
                <v:textbox style="mso-next-textbox:#_x0000_s1235" inset="0,0,0,0">
                  <w:txbxContent>
                    <w:p w:rsidR="0030662A" w:rsidRPr="00F826E4" w:rsidRDefault="0030662A">
                      <w:pPr>
                        <w:rPr>
                          <w:sz w:val="14"/>
                          <w:szCs w:val="14"/>
                        </w:rPr>
                      </w:pPr>
                      <w:r w:rsidRPr="00F826E4">
                        <w:rPr>
                          <w:rFonts w:ascii="Calibri" w:hAnsi="Calibri" w:cs="Calibri"/>
                          <w:color w:val="000000"/>
                          <w:sz w:val="14"/>
                          <w:szCs w:val="14"/>
                        </w:rPr>
                        <w:t>6</w:t>
                      </w:r>
                    </w:p>
                  </w:txbxContent>
                </v:textbox>
              </v:rect>
              <v:rect id="_x0000_s1236" style="position:absolute;left:4575;top:7558;width:51;height:340" filled="f" stroked="f">
                <v:textbox style="mso-next-textbox:#_x0000_s1236"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237" style="position:absolute;left:4629;top:7558;width:23;height:509" filled="f" stroked="f">
                <v:textbox style="mso-next-textbox:#_x0000_s1237" inset="0,0,0,0">
                  <w:txbxContent>
                    <w:p w:rsidR="0030662A" w:rsidRPr="00F826E4" w:rsidRDefault="0030662A">
                      <w:pPr>
                        <w:rPr>
                          <w:sz w:val="14"/>
                          <w:szCs w:val="14"/>
                        </w:rPr>
                      </w:pPr>
                      <w:r w:rsidRPr="00F826E4">
                        <w:rPr>
                          <w:rFonts w:ascii="Calibri" w:hAnsi="Calibri" w:cs="Calibri"/>
                          <w:color w:val="000000"/>
                          <w:sz w:val="14"/>
                          <w:szCs w:val="14"/>
                        </w:rPr>
                        <w:t xml:space="preserve"> </w:t>
                      </w:r>
                    </w:p>
                  </w:txbxContent>
                </v:textbox>
              </v:rect>
              <v:rect id="_x0000_s1238" style="position:absolute;left:4919;top:7558;width:51;height:340" filled="f" stroked="f">
                <v:textbox style="mso-next-textbox:#_x0000_s1238"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239" style="position:absolute;left:4973;top:7558;width:23;height:509" filled="f" stroked="f">
                <v:textbox style="mso-next-textbox:#_x0000_s1239" inset="0,0,0,0">
                  <w:txbxContent>
                    <w:p w:rsidR="0030662A" w:rsidRDefault="0030662A">
                      <w:r>
                        <w:rPr>
                          <w:rFonts w:ascii="Calibri" w:hAnsi="Calibri" w:cs="Calibri"/>
                          <w:color w:val="000000"/>
                          <w:sz w:val="10"/>
                          <w:szCs w:val="10"/>
                        </w:rPr>
                        <w:t xml:space="preserve"> </w:t>
                      </w:r>
                    </w:p>
                  </w:txbxContent>
                </v:textbox>
              </v:rect>
              <v:rect id="_x0000_s1240" style="position:absolute;left:5264;top:7558;width:51;height:340" filled="f" stroked="f">
                <v:textbox style="mso-next-textbox:#_x0000_s1240" inset="0,0,0,0">
                  <w:txbxContent>
                    <w:p w:rsidR="0030662A" w:rsidRPr="00F826E4" w:rsidRDefault="0030662A">
                      <w:pPr>
                        <w:rPr>
                          <w:sz w:val="14"/>
                          <w:szCs w:val="14"/>
                        </w:rPr>
                      </w:pPr>
                      <w:r w:rsidRPr="00F826E4">
                        <w:rPr>
                          <w:rFonts w:ascii="Calibri" w:hAnsi="Calibri" w:cs="Calibri"/>
                          <w:color w:val="000000"/>
                          <w:sz w:val="14"/>
                          <w:szCs w:val="14"/>
                        </w:rPr>
                        <w:t>1</w:t>
                      </w:r>
                    </w:p>
                  </w:txbxContent>
                </v:textbox>
              </v:rect>
              <v:rect id="_x0000_s1241" style="position:absolute;left:5319;top:7558;width:153;height:340" filled="f" stroked="f">
                <v:textbox style="mso-next-textbox:#_x0000_s1241" inset="0,0,0,0">
                  <w:txbxContent>
                    <w:p w:rsidR="0030662A" w:rsidRPr="00F826E4" w:rsidRDefault="0030662A">
                      <w:pPr>
                        <w:rPr>
                          <w:sz w:val="14"/>
                          <w:szCs w:val="14"/>
                        </w:rPr>
                      </w:pPr>
                      <w:r w:rsidRPr="00F826E4">
                        <w:rPr>
                          <w:rFonts w:ascii="Calibri" w:hAnsi="Calibri" w:cs="Calibri"/>
                          <w:color w:val="000000"/>
                          <w:sz w:val="14"/>
                          <w:szCs w:val="14"/>
                        </w:rPr>
                        <w:t>628</w:t>
                      </w:r>
                    </w:p>
                  </w:txbxContent>
                </v:textbox>
              </v:rect>
              <v:rect id="_x0000_s1242" style="position:absolute;left:5483;top:7558;width:23;height:509" filled="f" stroked="f">
                <v:textbox style="mso-next-textbox:#_x0000_s1242" inset="0,0,0,0">
                  <w:txbxContent>
                    <w:p w:rsidR="0030662A" w:rsidRDefault="0030662A">
                      <w:r>
                        <w:rPr>
                          <w:rFonts w:ascii="Calibri" w:hAnsi="Calibri" w:cs="Calibri"/>
                          <w:color w:val="000000"/>
                          <w:sz w:val="10"/>
                          <w:szCs w:val="10"/>
                        </w:rPr>
                        <w:t xml:space="preserve"> </w:t>
                      </w:r>
                    </w:p>
                  </w:txbxContent>
                </v:textbox>
              </v:rect>
              <v:rect id="_x0000_s1243" style="position:absolute;left:1524;top:7552;width:5;height:6" fillcolor="black" stroked="f"/>
              <v:line id="_x0000_s1244" style="position:absolute" from="1524,7552" to="1529,7553" strokeweight="0"/>
              <v:line id="_x0000_s1245" style="position:absolute" from="1524,7552" to="1525,7558" strokeweight="0"/>
              <v:rect id="_x0000_s1246" style="position:absolute;left:2043;top:7552;width:6;height:6" fillcolor="black" stroked="f"/>
              <v:line id="_x0000_s1247" style="position:absolute" from="2043,7552" to="2049,7553" strokeweight="0"/>
              <v:line id="_x0000_s1248" style="position:absolute" from="2043,7552" to="2044,7558" strokeweight="0"/>
              <v:rect id="_x0000_s1249" style="position:absolute;left:2049;top:7552;width:342;height:6" fillcolor="black" stroked="f"/>
              <v:line id="_x0000_s1250" style="position:absolute" from="2049,7552" to="2391,7553" strokeweight="0"/>
              <v:rect id="_x0000_s1251" style="position:absolute;left:2391;top:7552;width:6;height:6" fillcolor="black" stroked="f"/>
              <v:line id="_x0000_s1252" style="position:absolute" from="2391,7552" to="2397,7553" strokeweight="0"/>
              <v:line id="_x0000_s1253" style="position:absolute" from="2391,7552" to="2392,7558" strokeweight="0"/>
              <v:rect id="_x0000_s1254" style="position:absolute;left:2397;top:7552;width:492;height:6" fillcolor="black" stroked="f"/>
              <v:line id="_x0000_s1255" style="position:absolute" from="2397,7552" to="2889,7553" strokeweight="0"/>
              <v:rect id="_x0000_s1256" style="position:absolute;left:2889;top:7552;width:6;height:6" fillcolor="black" stroked="f"/>
              <v:line id="_x0000_s1257" style="position:absolute" from="2889,7552" to="2895,7553" strokeweight="0"/>
              <v:line id="_x0000_s1258" style="position:absolute" from="2889,7552" to="2890,7558" strokeweight="0"/>
              <v:rect id="_x0000_s1259" style="position:absolute;left:2895;top:7552;width:351;height:6" fillcolor="black" stroked="f"/>
              <v:line id="_x0000_s1260" style="position:absolute" from="2895,7552" to="3246,7553" strokeweight="0"/>
              <v:rect id="_x0000_s1261" style="position:absolute;left:3246;top:7552;width:5;height:6" fillcolor="black" stroked="f"/>
              <v:line id="_x0000_s1262" style="position:absolute" from="3246,7552" to="3251,7553" strokeweight="0"/>
              <v:line id="_x0000_s1263" style="position:absolute" from="3246,7552" to="3247,7558" strokeweight="0"/>
              <v:rect id="_x0000_s1264" style="position:absolute;left:3251;top:7552;width:292;height:6" fillcolor="black" stroked="f"/>
              <v:line id="_x0000_s1265" style="position:absolute" from="3251,7552" to="3543,7553" strokeweight="0"/>
              <v:rect id="_x0000_s1266" style="position:absolute;left:3543;top:7552;width:6;height:6" fillcolor="black" stroked="f"/>
              <v:line id="_x0000_s1267" style="position:absolute" from="3543,7552" to="3549,7553" strokeweight="0"/>
              <v:line id="_x0000_s1268" style="position:absolute" from="3543,7552" to="3544,7558" strokeweight="0"/>
              <v:rect id="_x0000_s1269" style="position:absolute;left:3549;top:7552;width:491;height:6" fillcolor="black" stroked="f"/>
            </v:group>
            <v:group id="_x0000_s1471" style="position:absolute;left:1524;top:7552;width:4030;height:651" coordorigin="1524,7552" coordsize="4030,651">
              <v:line id="_x0000_s1271" style="position:absolute" from="3549,7552" to="4040,7553" strokeweight="0"/>
              <v:rect id="_x0000_s1272" style="position:absolute;left:4040;top:7552;width:5;height:6" fillcolor="black" stroked="f"/>
              <v:line id="_x0000_s1273" style="position:absolute" from="4040,7552" to="4045,7553" strokeweight="0"/>
              <v:line id="_x0000_s1274" style="position:absolute" from="4040,7552" to="4041,7558" strokeweight="0"/>
              <v:rect id="_x0000_s1275" style="position:absolute;left:4045;top:7552;width:351;height:6" fillcolor="black" stroked="f"/>
              <v:line id="_x0000_s1276" style="position:absolute" from="4045,7552" to="4396,7553" strokeweight="0"/>
              <v:rect id="_x0000_s1277" style="position:absolute;left:4396;top:7552;width:6;height:6" fillcolor="black" stroked="f"/>
              <v:line id="_x0000_s1278" style="position:absolute" from="4396,7552" to="4402,7553" strokeweight="0"/>
              <v:line id="_x0000_s1279" style="position:absolute" from="4396,7552" to="4397,7558" strokeweight="0"/>
              <v:rect id="_x0000_s1280" style="position:absolute;left:4402;top:7552;width:292;height:6" fillcolor="black" stroked="f"/>
              <v:line id="_x0000_s1281" style="position:absolute" from="4402,7552" to="4694,7553" strokeweight="0"/>
              <v:rect id="_x0000_s1282" style="position:absolute;left:4694;top:7552;width:6;height:6" fillcolor="black" stroked="f"/>
              <v:line id="_x0000_s1283" style="position:absolute" from="4694,7552" to="4700,7553" strokeweight="0"/>
              <v:line id="_x0000_s1284" style="position:absolute" from="4694,7552" to="4695,7558" strokeweight="0"/>
              <v:rect id="_x0000_s1285" style="position:absolute;left:4700;top:7552;width:492;height:6" fillcolor="black" stroked="f"/>
              <v:line id="_x0000_s1286" style="position:absolute" from="4700,7552" to="5192,7553" strokeweight="0"/>
              <v:rect id="_x0000_s1287" style="position:absolute;left:5192;top:7552;width:6;height:6" fillcolor="black" stroked="f"/>
              <v:line id="_x0000_s1288" style="position:absolute" from="5192,7552" to="5198,7553" strokeweight="0"/>
              <v:line id="_x0000_s1289" style="position:absolute" from="5192,7552" to="5193,7558" strokeweight="0"/>
              <v:rect id="_x0000_s1290" style="position:absolute;left:5198;top:7552;width:351;height:6" fillcolor="black" stroked="f"/>
              <v:line id="_x0000_s1291" style="position:absolute" from="5198,7552" to="5549,7553" strokeweight="0"/>
              <v:rect id="_x0000_s1292" style="position:absolute;left:5549;top:7552;width:5;height:6" fillcolor="black" stroked="f"/>
              <v:line id="_x0000_s1293" style="position:absolute" from="5549,7552" to="5554,7553" strokeweight="0"/>
              <v:line id="_x0000_s1294" style="position:absolute" from="5549,7552" to="5550,7558" strokeweight="0"/>
              <v:rect id="_x0000_s1295" style="position:absolute;left:1524;top:7558;width:5;height:131" fillcolor="black" stroked="f"/>
              <v:line id="_x0000_s1296" style="position:absolute" from="1524,7558" to="1525,7689" strokeweight="0"/>
              <v:rect id="_x0000_s1297" style="position:absolute;left:2043;top:7558;width:6;height:131" fillcolor="black" stroked="f"/>
              <v:line id="_x0000_s1298" style="position:absolute" from="2043,7558" to="2044,7689" strokeweight="0"/>
              <v:rect id="_x0000_s1299" style="position:absolute;left:2391;top:7558;width:6;height:131" fillcolor="black" stroked="f"/>
              <v:line id="_x0000_s1300" style="position:absolute" from="2391,7558" to="2392,7689" strokeweight="0"/>
              <v:rect id="_x0000_s1301" style="position:absolute;left:2889;top:7558;width:6;height:131" fillcolor="black" stroked="f"/>
              <v:line id="_x0000_s1302" style="position:absolute" from="2889,7558" to="2890,7689" strokeweight="0"/>
              <v:rect id="_x0000_s1303" style="position:absolute;left:3246;top:7558;width:5;height:131" fillcolor="black" stroked="f"/>
              <v:line id="_x0000_s1304" style="position:absolute" from="3246,7558" to="3247,7689" strokeweight="0"/>
              <v:rect id="_x0000_s1305" style="position:absolute;left:3543;top:7558;width:6;height:131" fillcolor="black" stroked="f"/>
              <v:line id="_x0000_s1306" style="position:absolute" from="3543,7558" to="3544,7689" strokeweight="0"/>
              <v:rect id="_x0000_s1307" style="position:absolute;left:4040;top:7558;width:5;height:131" fillcolor="black" stroked="f"/>
              <v:line id="_x0000_s1308" style="position:absolute" from="4040,7558" to="4041,7689" strokeweight="0"/>
              <v:rect id="_x0000_s1309" style="position:absolute;left:4396;top:7558;width:6;height:131" fillcolor="black" stroked="f"/>
              <v:line id="_x0000_s1310" style="position:absolute" from="4396,7558" to="4397,7689" strokeweight="0"/>
              <v:rect id="_x0000_s1311" style="position:absolute;left:4694;top:7558;width:6;height:131" fillcolor="black" stroked="f"/>
              <v:line id="_x0000_s1312" style="position:absolute" from="4694,7558" to="4695,7689" strokeweight="0"/>
              <v:rect id="_x0000_s1313" style="position:absolute;left:5192;top:7558;width:6;height:131" fillcolor="black" stroked="f"/>
              <v:line id="_x0000_s1314" style="position:absolute" from="5192,7558" to="5193,7689" strokeweight="0"/>
              <v:rect id="_x0000_s1315" style="position:absolute;left:5549;top:7558;width:5;height:131" fillcolor="black" stroked="f"/>
              <v:line id="_x0000_s1316" style="position:absolute" from="5549,7558" to="5550,7689" strokeweight="0"/>
              <v:rect id="_x0000_s1317" style="position:absolute;left:1594;top:7694;width:355;height:340" filled="f" stroked="f">
                <v:textbox style="mso-next-textbox:#_x0000_s1317" inset="0,0,0,0">
                  <w:txbxContent>
                    <w:p w:rsidR="0030662A" w:rsidRPr="00F826E4" w:rsidRDefault="0030662A">
                      <w:pPr>
                        <w:rPr>
                          <w:b/>
                          <w:sz w:val="14"/>
                          <w:szCs w:val="14"/>
                        </w:rPr>
                      </w:pPr>
                      <w:r w:rsidRPr="00F826E4">
                        <w:rPr>
                          <w:rFonts w:ascii="Calibri" w:hAnsi="Calibri" w:cs="Calibri"/>
                          <w:b/>
                          <w:color w:val="000000"/>
                          <w:sz w:val="14"/>
                          <w:szCs w:val="14"/>
                        </w:rPr>
                        <w:t>PM Peak</w:t>
                      </w:r>
                    </w:p>
                  </w:txbxContent>
                </v:textbox>
              </v:rect>
              <v:rect id="_x0000_s1318" style="position:absolute;left:1977;top:7694;width:23;height:509" filled="f" stroked="f">
                <v:textbox style="mso-next-textbox:#_x0000_s1318" inset="0,0,0,0">
                  <w:txbxContent>
                    <w:p w:rsidR="0030662A" w:rsidRDefault="0030662A">
                      <w:r>
                        <w:rPr>
                          <w:rFonts w:ascii="Calibri" w:hAnsi="Calibri" w:cs="Calibri"/>
                          <w:color w:val="000000"/>
                          <w:sz w:val="10"/>
                          <w:szCs w:val="10"/>
                        </w:rPr>
                        <w:t xml:space="preserve"> </w:t>
                      </w:r>
                    </w:p>
                  </w:txbxContent>
                </v:textbox>
              </v:rect>
              <v:rect id="_x0000_s1319" style="position:absolute;left:2111;top:7694;width:203;height:340" filled="f" stroked="f">
                <v:textbox style="mso-next-textbox:#_x0000_s1319" inset="0,0,0,0">
                  <w:txbxContent>
                    <w:p w:rsidR="0030662A" w:rsidRPr="00F826E4" w:rsidRDefault="0030662A">
                      <w:pPr>
                        <w:rPr>
                          <w:sz w:val="14"/>
                          <w:szCs w:val="14"/>
                        </w:rPr>
                      </w:pPr>
                      <w:r w:rsidRPr="00F826E4">
                        <w:rPr>
                          <w:rFonts w:ascii="Calibri" w:hAnsi="Calibri" w:cs="Calibri"/>
                          <w:color w:val="000000"/>
                          <w:sz w:val="14"/>
                          <w:szCs w:val="14"/>
                        </w:rPr>
                        <w:t>1823</w:t>
                      </w:r>
                    </w:p>
                  </w:txbxContent>
                </v:textbox>
              </v:rect>
              <v:rect id="_x0000_s1320" style="position:absolute;left:2329;top:7694;width:23;height:509" filled="f" stroked="f">
                <v:textbox style="mso-next-textbox:#_x0000_s1320" inset="0,0,0,0">
                  <w:txbxContent>
                    <w:p w:rsidR="0030662A" w:rsidRDefault="0030662A">
                      <w:r>
                        <w:rPr>
                          <w:rFonts w:ascii="Calibri" w:hAnsi="Calibri" w:cs="Calibri"/>
                          <w:color w:val="000000"/>
                          <w:sz w:val="10"/>
                          <w:szCs w:val="10"/>
                        </w:rPr>
                        <w:t xml:space="preserve"> </w:t>
                      </w:r>
                    </w:p>
                  </w:txbxContent>
                </v:textbox>
              </v:rect>
              <v:rect id="_x0000_s1321" style="position:absolute;left:2533;top:7694;width:203;height:340" filled="f" stroked="f">
                <v:textbox style="mso-next-textbox:#_x0000_s1321" inset="0,0,0,0">
                  <w:txbxContent>
                    <w:p w:rsidR="0030662A" w:rsidRPr="00F826E4" w:rsidRDefault="0030662A">
                      <w:pPr>
                        <w:rPr>
                          <w:sz w:val="14"/>
                          <w:szCs w:val="14"/>
                        </w:rPr>
                      </w:pPr>
                      <w:r w:rsidRPr="00F826E4">
                        <w:rPr>
                          <w:rFonts w:ascii="Calibri" w:hAnsi="Calibri" w:cs="Calibri"/>
                          <w:color w:val="000000"/>
                          <w:sz w:val="14"/>
                          <w:szCs w:val="14"/>
                        </w:rPr>
                        <w:t>1134</w:t>
                      </w:r>
                    </w:p>
                  </w:txbxContent>
                </v:textbox>
              </v:rect>
              <v:rect id="_x0000_s1322" style="position:absolute;left:2752;top:7694;width:23;height:509" filled="f" stroked="f">
                <v:textbox style="mso-next-textbox:#_x0000_s1322" inset="0,0,0,0">
                  <w:txbxContent>
                    <w:p w:rsidR="0030662A" w:rsidRDefault="0030662A">
                      <w:r>
                        <w:rPr>
                          <w:rFonts w:ascii="Calibri" w:hAnsi="Calibri" w:cs="Calibri"/>
                          <w:color w:val="000000"/>
                          <w:sz w:val="10"/>
                          <w:szCs w:val="10"/>
                        </w:rPr>
                        <w:t xml:space="preserve"> </w:t>
                      </w:r>
                    </w:p>
                  </w:txbxContent>
                </v:textbox>
              </v:rect>
              <v:rect id="_x0000_s1323" style="position:absolute;left:3043;top:7694;width:51;height:340" filled="f" stroked="f">
                <v:textbox style="mso-next-textbox:#_x0000_s1323"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324" style="position:absolute;left:3097;top:7694;width:23;height:509" filled="f" stroked="f">
                <v:textbox style="mso-next-textbox:#_x0000_s1324" inset="0,0,0,0">
                  <w:txbxContent>
                    <w:p w:rsidR="0030662A" w:rsidRDefault="0030662A">
                      <w:r>
                        <w:rPr>
                          <w:rFonts w:ascii="Calibri" w:hAnsi="Calibri" w:cs="Calibri"/>
                          <w:color w:val="000000"/>
                          <w:sz w:val="10"/>
                          <w:szCs w:val="10"/>
                        </w:rPr>
                        <w:t xml:space="preserve"> </w:t>
                      </w:r>
                    </w:p>
                  </w:txbxContent>
                </v:textbox>
              </v:rect>
              <v:rect id="_x0000_s1325" style="position:absolute;left:3368;top:7694;width:51;height:340" filled="f" stroked="f">
                <v:textbox style="mso-next-textbox:#_x0000_s1325"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326" style="position:absolute;left:3422;top:7694;width:23;height:509" filled="f" stroked="f">
                <v:textbox style="mso-next-textbox:#_x0000_s1326" inset="0,0,0,0">
                  <w:txbxContent>
                    <w:p w:rsidR="0030662A" w:rsidRDefault="0030662A">
                      <w:r>
                        <w:rPr>
                          <w:rFonts w:ascii="Calibri" w:hAnsi="Calibri" w:cs="Calibri"/>
                          <w:color w:val="000000"/>
                          <w:sz w:val="10"/>
                          <w:szCs w:val="10"/>
                        </w:rPr>
                        <w:t xml:space="preserve"> </w:t>
                      </w:r>
                    </w:p>
                  </w:txbxContent>
                </v:textbox>
              </v:rect>
              <v:rect id="_x0000_s1327" style="position:absolute;left:3713;top:7694;width:153;height:340" filled="f" stroked="f">
                <v:textbox style="mso-next-textbox:#_x0000_s1327" inset="0,0,0,0">
                  <w:txbxContent>
                    <w:p w:rsidR="0030662A" w:rsidRPr="00F826E4" w:rsidRDefault="0030662A">
                      <w:pPr>
                        <w:rPr>
                          <w:sz w:val="14"/>
                          <w:szCs w:val="14"/>
                        </w:rPr>
                      </w:pPr>
                      <w:r w:rsidRPr="00F826E4">
                        <w:rPr>
                          <w:rFonts w:ascii="Calibri" w:hAnsi="Calibri" w:cs="Calibri"/>
                          <w:color w:val="000000"/>
                          <w:sz w:val="14"/>
                          <w:szCs w:val="14"/>
                        </w:rPr>
                        <w:t>434</w:t>
                      </w:r>
                    </w:p>
                  </w:txbxContent>
                </v:textbox>
              </v:rect>
              <v:rect id="_x0000_s1328" style="position:absolute;left:3877;top:7694;width:23;height:509" filled="f" stroked="f">
                <v:textbox style="mso-next-textbox:#_x0000_s1328" inset="0,0,0,0">
                  <w:txbxContent>
                    <w:p w:rsidR="0030662A" w:rsidRDefault="0030662A">
                      <w:r>
                        <w:rPr>
                          <w:rFonts w:ascii="Calibri" w:hAnsi="Calibri" w:cs="Calibri"/>
                          <w:color w:val="000000"/>
                          <w:sz w:val="10"/>
                          <w:szCs w:val="10"/>
                        </w:rPr>
                        <w:t xml:space="preserve"> </w:t>
                      </w:r>
                    </w:p>
                  </w:txbxContent>
                </v:textbox>
              </v:rect>
              <v:rect id="_x0000_s1329" style="position:absolute;left:4139;top:7694;width:153;height:340" filled="f" stroked="f">
                <v:textbox style="mso-next-textbox:#_x0000_s1329" inset="0,0,0,0">
                  <w:txbxContent>
                    <w:p w:rsidR="0030662A" w:rsidRPr="00F826E4" w:rsidRDefault="0030662A">
                      <w:pPr>
                        <w:rPr>
                          <w:sz w:val="14"/>
                          <w:szCs w:val="14"/>
                        </w:rPr>
                      </w:pPr>
                      <w:r w:rsidRPr="00F826E4">
                        <w:rPr>
                          <w:rFonts w:ascii="Calibri" w:hAnsi="Calibri" w:cs="Calibri"/>
                          <w:color w:val="000000"/>
                          <w:sz w:val="14"/>
                          <w:szCs w:val="14"/>
                        </w:rPr>
                        <w:t>206</w:t>
                      </w:r>
                    </w:p>
                  </w:txbxContent>
                </v:textbox>
              </v:rect>
              <v:rect id="_x0000_s1330" style="position:absolute;left:4303;top:7694;width:23;height:509" filled="f" stroked="f">
                <v:textbox style="mso-next-textbox:#_x0000_s1330" inset="0,0,0,0">
                  <w:txbxContent>
                    <w:p w:rsidR="0030662A" w:rsidRDefault="0030662A">
                      <w:r>
                        <w:rPr>
                          <w:rFonts w:ascii="Calibri" w:hAnsi="Calibri" w:cs="Calibri"/>
                          <w:color w:val="000000"/>
                          <w:sz w:val="10"/>
                          <w:szCs w:val="10"/>
                        </w:rPr>
                        <w:t xml:space="preserve"> </w:t>
                      </w:r>
                    </w:p>
                  </w:txbxContent>
                </v:textbox>
              </v:rect>
              <v:rect id="_x0000_s1331" style="position:absolute;left:4465;top:7694;width:153;height:340" filled="f" stroked="f">
                <v:textbox style="mso-next-textbox:#_x0000_s1331" inset="0,0,0,0">
                  <w:txbxContent>
                    <w:p w:rsidR="0030662A" w:rsidRPr="00F826E4" w:rsidRDefault="0030662A">
                      <w:pPr>
                        <w:rPr>
                          <w:sz w:val="14"/>
                          <w:szCs w:val="14"/>
                        </w:rPr>
                      </w:pPr>
                      <w:r w:rsidRPr="00F826E4">
                        <w:rPr>
                          <w:rFonts w:ascii="Calibri" w:hAnsi="Calibri" w:cs="Calibri"/>
                          <w:color w:val="000000"/>
                          <w:sz w:val="14"/>
                          <w:szCs w:val="14"/>
                        </w:rPr>
                        <w:t>556</w:t>
                      </w:r>
                    </w:p>
                  </w:txbxContent>
                </v:textbox>
              </v:rect>
              <v:rect id="_x0000_s1332" style="position:absolute;left:4629;top:7694;width:23;height:509" filled="f" stroked="f">
                <v:textbox style="mso-next-textbox:#_x0000_s1332" inset="0,0,0,0">
                  <w:txbxContent>
                    <w:p w:rsidR="0030662A" w:rsidRPr="00F826E4" w:rsidRDefault="0030662A">
                      <w:pPr>
                        <w:rPr>
                          <w:sz w:val="14"/>
                          <w:szCs w:val="14"/>
                        </w:rPr>
                      </w:pPr>
                      <w:r w:rsidRPr="00F826E4">
                        <w:rPr>
                          <w:rFonts w:ascii="Calibri" w:hAnsi="Calibri" w:cs="Calibri"/>
                          <w:color w:val="000000"/>
                          <w:sz w:val="14"/>
                          <w:szCs w:val="14"/>
                        </w:rPr>
                        <w:t xml:space="preserve"> </w:t>
                      </w:r>
                    </w:p>
                  </w:txbxContent>
                </v:textbox>
              </v:rect>
              <v:rect id="_x0000_s1333" style="position:absolute;left:4919;top:7694;width:51;height:340" filled="f" stroked="f">
                <v:textbox style="mso-next-textbox:#_x0000_s1333" inset="0,0,0,0">
                  <w:txbxContent>
                    <w:p w:rsidR="0030662A" w:rsidRPr="00F826E4" w:rsidRDefault="0030662A">
                      <w:pPr>
                        <w:rPr>
                          <w:sz w:val="14"/>
                          <w:szCs w:val="14"/>
                        </w:rPr>
                      </w:pPr>
                      <w:r w:rsidRPr="00F826E4">
                        <w:rPr>
                          <w:rFonts w:ascii="Calibri" w:hAnsi="Calibri" w:cs="Calibri"/>
                          <w:color w:val="000000"/>
                          <w:sz w:val="14"/>
                          <w:szCs w:val="14"/>
                        </w:rPr>
                        <w:t>0</w:t>
                      </w:r>
                    </w:p>
                  </w:txbxContent>
                </v:textbox>
              </v:rect>
              <v:rect id="_x0000_s1334" style="position:absolute;left:4973;top:7694;width:23;height:509" filled="f" stroked="f">
                <v:textbox style="mso-next-textbox:#_x0000_s1334" inset="0,0,0,0">
                  <w:txbxContent>
                    <w:p w:rsidR="0030662A" w:rsidRDefault="0030662A">
                      <w:r>
                        <w:rPr>
                          <w:rFonts w:ascii="Calibri" w:hAnsi="Calibri" w:cs="Calibri"/>
                          <w:color w:val="000000"/>
                          <w:sz w:val="10"/>
                          <w:szCs w:val="10"/>
                        </w:rPr>
                        <w:t xml:space="preserve"> </w:t>
                      </w:r>
                    </w:p>
                  </w:txbxContent>
                </v:textbox>
              </v:rect>
              <v:rect id="_x0000_s1335" style="position:absolute;left:5291;top:7694;width:153;height:340" filled="f" stroked="f">
                <v:textbox style="mso-next-textbox:#_x0000_s1335" inset="0,0,0,0">
                  <w:txbxContent>
                    <w:p w:rsidR="0030662A" w:rsidRPr="00F826E4" w:rsidRDefault="0030662A">
                      <w:pPr>
                        <w:rPr>
                          <w:sz w:val="14"/>
                          <w:szCs w:val="14"/>
                        </w:rPr>
                      </w:pPr>
                      <w:r w:rsidRPr="00F826E4">
                        <w:rPr>
                          <w:rFonts w:ascii="Calibri" w:hAnsi="Calibri" w:cs="Calibri"/>
                          <w:color w:val="000000"/>
                          <w:sz w:val="14"/>
                          <w:szCs w:val="14"/>
                        </w:rPr>
                        <w:t>622</w:t>
                      </w:r>
                    </w:p>
                  </w:txbxContent>
                </v:textbox>
              </v:rect>
              <v:rect id="_x0000_s1336" style="position:absolute;left:5455;top:7694;width:23;height:509" filled="f" stroked="f">
                <v:textbox style="mso-next-textbox:#_x0000_s1336" inset="0,0,0,0">
                  <w:txbxContent>
                    <w:p w:rsidR="0030662A" w:rsidRDefault="0030662A">
                      <w:r>
                        <w:rPr>
                          <w:rFonts w:ascii="Calibri" w:hAnsi="Calibri" w:cs="Calibri"/>
                          <w:color w:val="000000"/>
                          <w:sz w:val="10"/>
                          <w:szCs w:val="10"/>
                        </w:rPr>
                        <w:t xml:space="preserve"> </w:t>
                      </w:r>
                    </w:p>
                  </w:txbxContent>
                </v:textbox>
              </v:rect>
              <v:rect id="_x0000_s1337" style="position:absolute;left:1524;top:7689;width:5;height:6" fillcolor="black" stroked="f"/>
              <v:line id="_x0000_s1338" style="position:absolute" from="1524,7689" to="1529,7690" strokeweight="0"/>
              <v:line id="_x0000_s1339" style="position:absolute" from="1524,7689" to="1525,7695" strokeweight="0"/>
              <v:rect id="_x0000_s1340" style="position:absolute;left:1529;top:7689;width:514;height:6" fillcolor="black" stroked="f"/>
              <v:line id="_x0000_s1341" style="position:absolute" from="1529,7689" to="2043,7690" strokeweight="0"/>
              <v:rect id="_x0000_s1342" style="position:absolute;left:2043;top:7689;width:6;height:6" fillcolor="black" stroked="f"/>
              <v:line id="_x0000_s1343" style="position:absolute" from="2043,7689" to="2049,7690" strokeweight="0"/>
              <v:line id="_x0000_s1344" style="position:absolute" from="2043,7689" to="2044,7695" strokeweight="0"/>
              <v:rect id="_x0000_s1345" style="position:absolute;left:2049;top:7689;width:342;height:6" fillcolor="black" stroked="f"/>
              <v:line id="_x0000_s1346" style="position:absolute" from="2049,7689" to="2391,7690" strokeweight="0"/>
              <v:rect id="_x0000_s1347" style="position:absolute;left:2391;top:7689;width:6;height:6" fillcolor="black" stroked="f"/>
              <v:line id="_x0000_s1348" style="position:absolute" from="2391,7689" to="2397,7690" strokeweight="0"/>
              <v:line id="_x0000_s1349" style="position:absolute" from="2391,7689" to="2392,7695" strokeweight="0"/>
              <v:rect id="_x0000_s1350" style="position:absolute;left:2397;top:7689;width:492;height:6" fillcolor="black" stroked="f"/>
              <v:line id="_x0000_s1351" style="position:absolute" from="2397,7689" to="2889,7690" strokeweight="0"/>
              <v:rect id="_x0000_s1352" style="position:absolute;left:2889;top:7689;width:6;height:6" fillcolor="black" stroked="f"/>
              <v:line id="_x0000_s1353" style="position:absolute" from="2889,7689" to="2895,7690" strokeweight="0"/>
              <v:line id="_x0000_s1354" style="position:absolute" from="2889,7689" to="2890,7695" strokeweight="0"/>
              <v:rect id="_x0000_s1355" style="position:absolute;left:2895;top:7689;width:351;height:6" fillcolor="black" stroked="f"/>
              <v:line id="_x0000_s1356" style="position:absolute" from="2895,7689" to="3246,7690" strokeweight="0"/>
              <v:rect id="_x0000_s1357" style="position:absolute;left:3246;top:7689;width:5;height:6" fillcolor="black" stroked="f"/>
              <v:line id="_x0000_s1358" style="position:absolute" from="3246,7689" to="3251,7690" strokeweight="0"/>
              <v:line id="_x0000_s1359" style="position:absolute" from="3246,7689" to="3247,7695" strokeweight="0"/>
              <v:rect id="_x0000_s1360" style="position:absolute;left:3251;top:7689;width:292;height:6" fillcolor="black" stroked="f"/>
              <v:line id="_x0000_s1361" style="position:absolute" from="3251,7689" to="3543,7690" strokeweight="0"/>
              <v:rect id="_x0000_s1362" style="position:absolute;left:3543;top:7689;width:6;height:6" fillcolor="black" stroked="f"/>
              <v:line id="_x0000_s1363" style="position:absolute" from="3543,7689" to="3549,7690" strokeweight="0"/>
              <v:line id="_x0000_s1364" style="position:absolute" from="3543,7689" to="3544,7695" strokeweight="0"/>
              <v:rect id="_x0000_s1365" style="position:absolute;left:3549;top:7689;width:491;height:6" fillcolor="black" stroked="f"/>
              <v:line id="_x0000_s1366" style="position:absolute" from="3549,7689" to="4040,7690" strokeweight="0"/>
              <v:rect id="_x0000_s1367" style="position:absolute;left:4040;top:7689;width:5;height:6" fillcolor="black" stroked="f"/>
              <v:line id="_x0000_s1368" style="position:absolute" from="4040,7689" to="4045,7690" strokeweight="0"/>
              <v:line id="_x0000_s1369" style="position:absolute" from="4040,7689" to="4041,7695" strokeweight="0"/>
              <v:rect id="_x0000_s1370" style="position:absolute;left:4045;top:7689;width:351;height:6" fillcolor="black" stroked="f"/>
              <v:line id="_x0000_s1371" style="position:absolute" from="4045,7689" to="4396,7690" strokeweight="0"/>
              <v:rect id="_x0000_s1372" style="position:absolute;left:4396;top:7689;width:6;height:6" fillcolor="black" stroked="f"/>
              <v:line id="_x0000_s1373" style="position:absolute" from="4396,7689" to="4402,7690" strokeweight="0"/>
              <v:line id="_x0000_s1374" style="position:absolute" from="4396,7689" to="4397,7695" strokeweight="0"/>
              <v:rect id="_x0000_s1375" style="position:absolute;left:4402;top:7689;width:292;height:6" fillcolor="black" stroked="f"/>
              <v:line id="_x0000_s1376" style="position:absolute" from="4402,7689" to="4694,7690" strokeweight="0"/>
              <v:rect id="_x0000_s1377" style="position:absolute;left:4694;top:7689;width:6;height:6" fillcolor="black" stroked="f"/>
              <v:line id="_x0000_s1378" style="position:absolute" from="4694,7689" to="4700,7690" strokeweight="0"/>
              <v:line id="_x0000_s1379" style="position:absolute" from="4694,7689" to="4695,7695" strokeweight="0"/>
              <v:rect id="_x0000_s1380" style="position:absolute;left:4700;top:7689;width:492;height:6" fillcolor="black" stroked="f"/>
              <v:line id="_x0000_s1381" style="position:absolute" from="4700,7689" to="5192,7690" strokeweight="0"/>
              <v:rect id="_x0000_s1382" style="position:absolute;left:5192;top:7689;width:6;height:6" fillcolor="black" stroked="f"/>
              <v:line id="_x0000_s1383" style="position:absolute" from="5192,7689" to="5198,7690" strokeweight="0"/>
              <v:line id="_x0000_s1384" style="position:absolute" from="5192,7689" to="5193,7695" strokeweight="0"/>
              <v:rect id="_x0000_s1385" style="position:absolute;left:5198;top:7689;width:351;height:6" fillcolor="black" stroked="f"/>
              <v:line id="_x0000_s1386" style="position:absolute" from="5198,7689" to="5549,7690" strokeweight="0"/>
              <v:rect id="_x0000_s1387" style="position:absolute;left:5549;top:7689;width:5;height:6" fillcolor="black" stroked="f"/>
              <v:line id="_x0000_s1388" style="position:absolute" from="5549,7689" to="5554,7690" strokeweight="0"/>
              <v:line id="_x0000_s1389" style="position:absolute" from="5549,7689" to="5550,7695" strokeweight="0"/>
              <v:rect id="_x0000_s1390" style="position:absolute;left:1524;top:7695;width:5;height:131" fillcolor="black" stroked="f"/>
              <v:line id="_x0000_s1391" style="position:absolute" from="1524,7695" to="1525,7826" strokeweight="0"/>
              <v:rect id="_x0000_s1392" style="position:absolute;left:1524;top:7826;width:5;height:5" fillcolor="black" stroked="f"/>
              <v:line id="_x0000_s1393" style="position:absolute" from="1524,7826" to="1529,7827" strokeweight="0"/>
              <v:line id="_x0000_s1394" style="position:absolute" from="1524,7826" to="1525,7831" strokeweight="0"/>
              <v:rect id="_x0000_s1395" style="position:absolute;left:1524;top:7826;width:5;height:5" fillcolor="black" stroked="f"/>
              <v:line id="_x0000_s1396" style="position:absolute" from="1524,7826" to="1529,7827" strokeweight="0"/>
              <v:line id="_x0000_s1397" style="position:absolute" from="1524,7826" to="1525,7831" strokeweight="0"/>
              <v:rect id="_x0000_s1398" style="position:absolute;left:1529;top:7826;width:514;height:5" fillcolor="black" stroked="f"/>
              <v:line id="_x0000_s1399" style="position:absolute" from="1529,7826" to="2043,7827" strokeweight="0"/>
              <v:rect id="_x0000_s1400" style="position:absolute;left:2043;top:7695;width:6;height:131" fillcolor="black" stroked="f"/>
              <v:line id="_x0000_s1401" style="position:absolute" from="2043,7695" to="2044,7826" strokeweight="0"/>
              <v:rect id="_x0000_s1402" style="position:absolute;left:2043;top:7826;width:6;height:5" fillcolor="black" stroked="f"/>
              <v:line id="_x0000_s1403" style="position:absolute" from="2043,7826" to="2049,7827" strokeweight="0"/>
              <v:line id="_x0000_s1404" style="position:absolute" from="2043,7826" to="2044,7831" strokeweight="0"/>
              <v:rect id="_x0000_s1405" style="position:absolute;left:2049;top:7826;width:342;height:5" fillcolor="black" stroked="f"/>
              <v:line id="_x0000_s1406" style="position:absolute" from="2049,7826" to="2391,7827" strokeweight="0"/>
              <v:rect id="_x0000_s1407" style="position:absolute;left:2391;top:7695;width:6;height:131" fillcolor="black" stroked="f"/>
              <v:line id="_x0000_s1408" style="position:absolute" from="2391,7695" to="2392,7826" strokeweight="0"/>
              <v:rect id="_x0000_s1409" style="position:absolute;left:2391;top:7826;width:6;height:5" fillcolor="black" stroked="f"/>
              <v:line id="_x0000_s1410" style="position:absolute" from="2391,7826" to="2397,7827" strokeweight="0"/>
              <v:line id="_x0000_s1411" style="position:absolute" from="2391,7826" to="2392,7831" strokeweight="0"/>
              <v:rect id="_x0000_s1412" style="position:absolute;left:2397;top:7826;width:492;height:5" fillcolor="black" stroked="f"/>
              <v:line id="_x0000_s1413" style="position:absolute" from="2397,7826" to="2889,7827" strokeweight="0"/>
              <v:rect id="_x0000_s1414" style="position:absolute;left:2889;top:7695;width:6;height:131" fillcolor="black" stroked="f"/>
              <v:line id="_x0000_s1415" style="position:absolute" from="2889,7695" to="2890,7826" strokeweight="0"/>
              <v:rect id="_x0000_s1416" style="position:absolute;left:2889;top:7826;width:6;height:5" fillcolor="black" stroked="f"/>
              <v:line id="_x0000_s1417" style="position:absolute" from="2889,7826" to="2895,7827" strokeweight="0"/>
              <v:line id="_x0000_s1418" style="position:absolute" from="2889,7826" to="2890,7831" strokeweight="0"/>
              <v:rect id="_x0000_s1419" style="position:absolute;left:2895;top:7826;width:351;height:5" fillcolor="black" stroked="f"/>
              <v:line id="_x0000_s1420" style="position:absolute" from="2895,7826" to="3246,7827" strokeweight="0"/>
              <v:rect id="_x0000_s1421" style="position:absolute;left:3246;top:7695;width:5;height:131" fillcolor="black" stroked="f"/>
              <v:line id="_x0000_s1422" style="position:absolute" from="3246,7695" to="3247,7826" strokeweight="0"/>
              <v:rect id="_x0000_s1423" style="position:absolute;left:3246;top:7826;width:5;height:5" fillcolor="black" stroked="f"/>
              <v:line id="_x0000_s1424" style="position:absolute" from="3246,7826" to="3251,7827" strokeweight="0"/>
              <v:line id="_x0000_s1425" style="position:absolute" from="3246,7826" to="3247,7831" strokeweight="0"/>
              <v:rect id="_x0000_s1426" style="position:absolute;left:3251;top:7826;width:292;height:5" fillcolor="black" stroked="f"/>
              <v:line id="_x0000_s1427" style="position:absolute" from="3251,7826" to="3543,7827" strokeweight="0"/>
              <v:rect id="_x0000_s1428" style="position:absolute;left:3543;top:7695;width:6;height:131" fillcolor="black" stroked="f"/>
              <v:line id="_x0000_s1429" style="position:absolute" from="3543,7695" to="3544,7826" strokeweight="0"/>
              <v:rect id="_x0000_s1430" style="position:absolute;left:3543;top:7826;width:6;height:5" fillcolor="black" stroked="f"/>
              <v:line id="_x0000_s1431" style="position:absolute" from="3543,7826" to="3549,7827" strokeweight="0"/>
              <v:line id="_x0000_s1432" style="position:absolute" from="3543,7826" to="3544,7831" strokeweight="0"/>
              <v:rect id="_x0000_s1433" style="position:absolute;left:3549;top:7826;width:491;height:5" fillcolor="black" stroked="f"/>
              <v:line id="_x0000_s1434" style="position:absolute" from="3549,7826" to="4040,7827" strokeweight="0"/>
              <v:rect id="_x0000_s1435" style="position:absolute;left:4040;top:7695;width:5;height:131" fillcolor="black" stroked="f"/>
              <v:line id="_x0000_s1436" style="position:absolute" from="4040,7695" to="4041,7826" strokeweight="0"/>
              <v:rect id="_x0000_s1437" style="position:absolute;left:4040;top:7826;width:5;height:5" fillcolor="black" stroked="f"/>
              <v:line id="_x0000_s1438" style="position:absolute" from="4040,7826" to="4045,7827" strokeweight="0"/>
              <v:line id="_x0000_s1439" style="position:absolute" from="4040,7826" to="4041,7831" strokeweight="0"/>
              <v:rect id="_x0000_s1440" style="position:absolute;left:4045;top:7826;width:351;height:5" fillcolor="black" stroked="f"/>
              <v:line id="_x0000_s1441" style="position:absolute" from="4045,7826" to="4396,7827" strokeweight="0"/>
              <v:rect id="_x0000_s1442" style="position:absolute;left:4396;top:7695;width:6;height:131" fillcolor="black" stroked="f"/>
              <v:line id="_x0000_s1443" style="position:absolute" from="4396,7695" to="4397,7826" strokeweight="0"/>
              <v:rect id="_x0000_s1444" style="position:absolute;left:4396;top:7826;width:6;height:5" fillcolor="black" stroked="f"/>
              <v:line id="_x0000_s1445" style="position:absolute" from="4396,7826" to="4402,7827" strokeweight="0"/>
              <v:line id="_x0000_s1446" style="position:absolute" from="4396,7826" to="4397,7831" strokeweight="0"/>
              <v:rect id="_x0000_s1447" style="position:absolute;left:4402;top:7826;width:292;height:5" fillcolor="black" stroked="f"/>
              <v:line id="_x0000_s1448" style="position:absolute" from="4402,7826" to="4694,7827" strokeweight="0"/>
              <v:rect id="_x0000_s1449" style="position:absolute;left:4694;top:7695;width:6;height:131" fillcolor="black" stroked="f"/>
              <v:line id="_x0000_s1450" style="position:absolute" from="4694,7695" to="4695,7826" strokeweight="0"/>
              <v:rect id="_x0000_s1451" style="position:absolute;left:4694;top:7826;width:6;height:5" fillcolor="black" stroked="f"/>
              <v:line id="_x0000_s1452" style="position:absolute" from="4694,7826" to="4700,7827" strokeweight="0"/>
              <v:line id="_x0000_s1453" style="position:absolute" from="4694,7826" to="4695,7831" strokeweight="0"/>
              <v:rect id="_x0000_s1454" style="position:absolute;left:4700;top:7826;width:492;height:5" fillcolor="black" stroked="f"/>
              <v:line id="_x0000_s1455" style="position:absolute" from="4700,7826" to="5192,7827" strokeweight="0"/>
              <v:rect id="_x0000_s1456" style="position:absolute;left:5192;top:7695;width:6;height:131" fillcolor="black" stroked="f"/>
              <v:line id="_x0000_s1457" style="position:absolute" from="5192,7695" to="5193,7826" strokeweight="0"/>
              <v:rect id="_x0000_s1458" style="position:absolute;left:5192;top:7826;width:6;height:5" fillcolor="black" stroked="f"/>
              <v:line id="_x0000_s1459" style="position:absolute" from="5192,7826" to="5198,7827" strokeweight="0"/>
              <v:line id="_x0000_s1460" style="position:absolute" from="5192,7826" to="5193,7831" strokeweight="0"/>
              <v:rect id="_x0000_s1461" style="position:absolute;left:5198;top:7826;width:351;height:5" fillcolor="black" stroked="f"/>
              <v:line id="_x0000_s1462" style="position:absolute" from="5198,7826" to="5549,7827" strokeweight="0"/>
              <v:rect id="_x0000_s1463" style="position:absolute;left:5549;top:7695;width:5;height:131" fillcolor="black" stroked="f"/>
              <v:line id="_x0000_s1464" style="position:absolute" from="5549,7695" to="5550,7826" strokeweight="0"/>
              <v:rect id="_x0000_s1465" style="position:absolute;left:5549;top:7826;width:5;height:5" fillcolor="black" stroked="f"/>
              <v:line id="_x0000_s1466" style="position:absolute" from="5549,7826" to="5554,7827" strokeweight="0"/>
              <v:line id="_x0000_s1467" style="position:absolute" from="5549,7826" to="5550,7831" strokeweight="0"/>
              <v:rect id="_x0000_s1468" style="position:absolute;left:5549;top:7826;width:5;height:5" fillcolor="black" stroked="f"/>
              <v:line id="_x0000_s1469" style="position:absolute" from="5549,7826" to="5554,7827" strokeweight="0"/>
              <v:line id="_x0000_s1470" style="position:absolute" from="5549,7826" to="5550,7831" strokeweight="0"/>
            </v:group>
            <v:rect id="_x0000_s1472" style="position:absolute;left:734;top:7830;width:32;height:509" filled="f" stroked="f">
              <v:textbox style="mso-next-textbox:#_x0000_s1472" inset="0,0,0,0">
                <w:txbxContent>
                  <w:p w:rsidR="0030662A" w:rsidRDefault="0030662A">
                    <w:r>
                      <w:rPr>
                        <w:rFonts w:ascii="Calibri" w:hAnsi="Calibri" w:cs="Calibri"/>
                        <w:color w:val="000000"/>
                        <w:sz w:val="14"/>
                        <w:szCs w:val="14"/>
                      </w:rPr>
                      <w:t xml:space="preserve"> </w:t>
                    </w:r>
                  </w:p>
                </w:txbxContent>
              </v:textbox>
            </v:rect>
          </v:group>
        </w:pict>
      </w:r>
      <w:r>
        <w:pict>
          <v:group id="_x0000_s1028" editas="canvas" style="width:331.3pt;height:405pt;mso-position-horizontal-relative:char;mso-position-vertical-relative:line" coordsize="6626,81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6;height:8100" o:preferrelative="f">
              <v:fill o:detectmouseclick="t"/>
              <v:path o:extrusionok="t" o:connecttype="none"/>
              <o:lock v:ext="edit" text="t"/>
            </v:shape>
            <v:shape id="_x0000_s1029" type="#_x0000_t75" style="position:absolute;left:9;top:9;width:6617;height:7091">
              <v:imagedata r:id="rId28" o:title=""/>
            </v:shape>
            <v:shape id="_x0000_s1030" type="#_x0000_t75" style="position:absolute;left:26;width:6451;height:6913">
              <v:imagedata r:id="rId29" o:title=""/>
            </v:shape>
            <v:shape id="_x0000_s1031" style="position:absolute;left:3430;top:3741;width:189;height:189" coordsize="336,336" path="m,168hdc,75,75,,168,v93,,168,75,168,168c336,168,336,168,336,168v,93,-75,168,-168,168c75,336,,261,,168e" strokeweight="0">
              <v:path arrowok="t"/>
            </v:shape>
            <v:shape id="_x0000_s1032" style="position:absolute;left:3430;top:3741;width:189;height:189" coordsize="189,189" path="m,94hdc,42,42,,94,v53,,95,42,95,94c189,94,189,94,189,94v,52,-42,95,-95,95c42,189,,146,,94e" filled="f" strokeweight="8e-5mm">
              <v:stroke endcap="round"/>
              <v:path arrowok="t"/>
            </v:shape>
            <v:rect id="_x0000_s1033" style="position:absolute;left:3493;top:3770;width:56;height:332;mso-wrap-style:none" filled="f" stroked="f">
              <v:textbox style="mso-fit-shape-to-text:t" inset="0,0,0,0">
                <w:txbxContent>
                  <w:p w:rsidR="0030662A" w:rsidRDefault="0030662A">
                    <w:r>
                      <w:rPr>
                        <w:rFonts w:ascii="Arial" w:hAnsi="Arial" w:cs="Arial"/>
                        <w:color w:val="000000"/>
                        <w:sz w:val="10"/>
                        <w:szCs w:val="10"/>
                      </w:rPr>
                      <w:t>1</w:t>
                    </w:r>
                  </w:p>
                </w:txbxContent>
              </v:textbox>
            </v:rect>
            <v:shape id="_x0000_s1034" style="position:absolute;left:189;top:6251;width:432;height:426" coordsize="432,426" path="m,204l,426,,204xm432,204r,222l432,204xm216,r,324l216,xe" stroked="f">
              <v:path arrowok="t"/>
              <o:lock v:ext="edit" verticies="t"/>
            </v:shape>
            <v:shape id="_x0000_s1035" style="position:absolute;left:189;top:6455;width:1;height:222" coordsize="0,222" path="m,l,222,,xe" filled="f" strokecolor="yellow" strokeweight="8e-5mm">
              <v:stroke endcap="round"/>
              <v:path arrowok="t"/>
            </v:shape>
            <v:shape id="_x0000_s1036" style="position:absolute;left:621;top:6455;width:1;height:222" coordsize="0,222" path="m,l,222,,xe" filled="f" strokecolor="yellow" strokeweight="8e-5mm">
              <v:stroke endcap="round"/>
              <v:path arrowok="t"/>
            </v:shape>
            <v:shape id="_x0000_s1037" style="position:absolute;left:405;top:6251;width:1;height:324" coordsize="0,324" path="m,l,324,,xe" filled="f" strokecolor="yellow" strokeweight="8e-5mm">
              <v:stroke endcap="round"/>
              <v:path arrowok="t"/>
            </v:shape>
            <v:shape id="_x0000_s1038" style="position:absolute;left:189;top:6575;width:432;height:1" coordsize="432,0" path="m216,l,m216,l432,e" filled="f" strokecolor="yellow" strokeweight="8e-5mm">
              <v:stroke endcap="round"/>
              <v:path arrowok="t"/>
              <o:lock v:ext="edit" verticies="t"/>
            </v:shape>
            <v:line id="_x0000_s1039" style="position:absolute;flip:x" from="164,6550" to="213,6600" strokecolor="yellow" strokeweight="8e-5mm">
              <v:stroke endcap="round"/>
            </v:line>
            <v:line id="_x0000_s1040" style="position:absolute;flip:y" from="596,6550" to="645,6600" strokecolor="yellow" strokeweight="8e-5mm">
              <v:stroke endcap="round"/>
            </v:line>
            <v:rect id="_x0000_s1041" style="position:absolute;left:188;top:6179;width:434;height:144" stroked="f"/>
            <v:rect id="_x0000_s1042" style="position:absolute;left:189;top:6182;width:201;height:359;mso-wrap-style:none" filled="f" stroked="f">
              <v:textbox style="mso-fit-shape-to-text:t" inset="0,0,0,0">
                <w:txbxContent>
                  <w:p w:rsidR="0030662A" w:rsidRDefault="0030662A">
                    <w:r>
                      <w:rPr>
                        <w:rFonts w:ascii="Arial" w:hAnsi="Arial" w:cs="Arial"/>
                        <w:color w:val="000000"/>
                        <w:sz w:val="12"/>
                        <w:szCs w:val="12"/>
                      </w:rPr>
                      <w:t xml:space="preserve">100 </w:t>
                    </w:r>
                  </w:p>
                </w:txbxContent>
              </v:textbox>
            </v:rect>
            <v:rect id="_x0000_s1043" style="position:absolute;left:423;top:6182;width:201;height:359;mso-wrap-style:none" filled="f" stroked="f">
              <v:textbox style="mso-fit-shape-to-text:t" inset="0,0,0,0">
                <w:txbxContent>
                  <w:p w:rsidR="0030662A" w:rsidRDefault="0030662A">
                    <w:r>
                      <w:rPr>
                        <w:rFonts w:ascii="Arial" w:hAnsi="Arial" w:cs="Arial"/>
                        <w:color w:val="000000"/>
                        <w:sz w:val="12"/>
                        <w:szCs w:val="12"/>
                      </w:rPr>
                      <w:t>feet</w:t>
                    </w:r>
                  </w:p>
                </w:txbxContent>
              </v:textbox>
            </v:rect>
            <v:shape id="_x0000_s1044" style="position:absolute;left:2998;top:3633;width:189;height:189" coordsize="336,336" path="m,168hdc,75,75,,168,v93,,168,75,168,168c336,168,336,168,336,168v,93,-75,168,-168,168c75,336,,261,,168e" strokeweight="0">
              <v:path arrowok="t"/>
            </v:shape>
            <v:shape id="_x0000_s1045" style="position:absolute;left:2998;top:3633;width:189;height:189" coordsize="189,189" path="m,94hdc,42,42,,94,v53,,95,42,95,94c189,94,189,94,189,94v,52,-42,95,-95,95c42,189,,146,,94e" filled="f" strokeweight="8e-5mm">
              <v:stroke endcap="round"/>
              <v:path arrowok="t"/>
            </v:shape>
            <v:rect id="_x0000_s1046" style="position:absolute;left:3061;top:3662;width:56;height:332;mso-wrap-style:none" filled="f" stroked="f">
              <v:textbox style="mso-fit-shape-to-text:t" inset="0,0,0,0">
                <w:txbxContent>
                  <w:p w:rsidR="0030662A" w:rsidRDefault="0030662A">
                    <w:r>
                      <w:rPr>
                        <w:rFonts w:ascii="Arial" w:hAnsi="Arial" w:cs="Arial"/>
                        <w:color w:val="000000"/>
                        <w:sz w:val="10"/>
                        <w:szCs w:val="10"/>
                      </w:rPr>
                      <w:t>2</w:t>
                    </w:r>
                  </w:p>
                </w:txbxContent>
              </v:textbox>
            </v:rect>
            <v:shape id="_x0000_s1047" style="position:absolute;left:3025;top:5144;width:189;height:189" coordsize="336,336" path="m,168hdc,75,75,,168,v93,,168,75,168,168c336,168,336,168,336,168v,93,-75,168,-168,168c75,336,,261,,168e" strokeweight="0">
              <v:path arrowok="t"/>
            </v:shape>
            <v:shape id="_x0000_s1048" style="position:absolute;left:3025;top:5144;width:189;height:189" coordsize="189,189" path="m,95hdc,42,42,,94,v53,,95,42,95,95c189,95,189,95,189,95v,52,-42,94,-95,94c42,189,,147,,95e" filled="f" strokeweight="8e-5mm">
              <v:stroke endcap="round"/>
              <v:path arrowok="t"/>
            </v:shape>
            <v:rect id="_x0000_s1049" style="position:absolute;left:3088;top:5174;width:56;height:332;mso-wrap-style:none" filled="f" stroked="f">
              <v:textbox style="mso-fit-shape-to-text:t" inset="0,0,0,0">
                <w:txbxContent>
                  <w:p w:rsidR="0030662A" w:rsidRDefault="0030662A">
                    <w:r>
                      <w:rPr>
                        <w:rFonts w:ascii="Arial" w:hAnsi="Arial" w:cs="Arial"/>
                        <w:color w:val="000000"/>
                        <w:sz w:val="10"/>
                        <w:szCs w:val="10"/>
                      </w:rPr>
                      <w:t>3</w:t>
                    </w:r>
                  </w:p>
                </w:txbxContent>
              </v:textbox>
            </v:rect>
            <v:shape id="_x0000_s1050" style="position:absolute;left:2890;top:4712;width:189;height:189" coordsize="336,336" path="m,168hdc,75,75,,168,v93,,168,75,168,168c336,168,336,168,336,168v,93,-75,168,-168,168c75,336,,261,,168e" strokeweight="0">
              <v:path arrowok="t"/>
            </v:shape>
            <v:shape id="_x0000_s1051" style="position:absolute;left:2890;top:4712;width:189;height:189" coordsize="189,189" path="m,95hdc,43,42,,94,v53,,95,43,95,95c189,95,189,95,189,95v,52,-42,94,-95,94c42,189,,147,,95e" filled="f" strokeweight="8e-5mm">
              <v:stroke endcap="round"/>
              <v:path arrowok="t"/>
            </v:shape>
            <v:rect id="_x0000_s1052" style="position:absolute;left:2953;top:4742;width:56;height:332;mso-wrap-style:none" filled="f" stroked="f">
              <v:textbox style="mso-fit-shape-to-text:t" inset="0,0,0,0">
                <w:txbxContent>
                  <w:p w:rsidR="0030662A" w:rsidRDefault="0030662A">
                    <w:r>
                      <w:rPr>
                        <w:rFonts w:ascii="Arial" w:hAnsi="Arial" w:cs="Arial"/>
                        <w:color w:val="000000"/>
                        <w:sz w:val="10"/>
                        <w:szCs w:val="10"/>
                      </w:rPr>
                      <w:t>8</w:t>
                    </w:r>
                  </w:p>
                </w:txbxContent>
              </v:textbox>
            </v:rect>
            <v:shape id="_x0000_s1053" style="position:absolute;left:864;top:3201;width:189;height:189" coordsize="336,336" path="m,168hdc,75,75,,168,v93,,168,75,168,168c336,168,336,168,336,168v,93,-75,168,-168,168c75,336,,261,,168e" strokeweight="0">
              <v:path arrowok="t"/>
            </v:shape>
            <v:shape id="_x0000_s1054" style="position:absolute;left:864;top:3201;width:189;height:189" coordsize="189,189" path="m,94hdc,42,42,,95,v52,,94,42,94,94c189,94,189,94,189,94v,52,-42,95,-94,95c42,189,,146,,94e" filled="f" strokeweight="8e-5mm">
              <v:stroke endcap="round"/>
              <v:path arrowok="t"/>
            </v:shape>
            <v:rect id="_x0000_s1055" style="position:absolute;left:927;top:3230;width:56;height:332;mso-wrap-style:none" filled="f" stroked="f">
              <v:textbox style="mso-fit-shape-to-text:t" inset="0,0,0,0">
                <w:txbxContent>
                  <w:p w:rsidR="0030662A" w:rsidRDefault="0030662A">
                    <w:r>
                      <w:rPr>
                        <w:rFonts w:ascii="Arial" w:hAnsi="Arial" w:cs="Arial"/>
                        <w:color w:val="000000"/>
                        <w:sz w:val="10"/>
                        <w:szCs w:val="10"/>
                      </w:rPr>
                      <w:t>7</w:t>
                    </w:r>
                  </w:p>
                </w:txbxContent>
              </v:textbox>
            </v:rect>
            <v:shape id="_x0000_s1056" style="position:absolute;left:297;top:2215;width:189;height:189" coordsize="336,336" path="m,168hdc,75,75,,168,v93,,168,75,168,168c336,168,336,168,336,168v,93,-75,168,-168,168c75,336,,261,,168e" strokeweight="0">
              <v:path arrowok="t"/>
            </v:shape>
            <v:shape id="_x0000_s1057" style="position:absolute;left:297;top:2215;width:189;height:189" coordsize="189,189" path="m,95hdc,42,42,,95,v52,,94,42,94,95c189,95,189,95,189,95v,52,-42,94,-94,94c42,189,,147,,95e" filled="f" strokeweight="8e-5mm">
              <v:stroke endcap="round"/>
              <v:path arrowok="t"/>
            </v:shape>
            <v:rect id="_x0000_s1058" style="position:absolute;left:360;top:2250;width:56;height:332;mso-wrap-style:none" filled="f" stroked="f">
              <v:textbox style="mso-fit-shape-to-text:t" inset="0,0,0,0">
                <w:txbxContent>
                  <w:p w:rsidR="0030662A" w:rsidRDefault="0030662A">
                    <w:r>
                      <w:rPr>
                        <w:rFonts w:ascii="Arial" w:hAnsi="Arial" w:cs="Arial"/>
                        <w:color w:val="000000"/>
                        <w:sz w:val="10"/>
                        <w:szCs w:val="10"/>
                      </w:rPr>
                      <w:t>4</w:t>
                    </w:r>
                  </w:p>
                </w:txbxContent>
              </v:textbox>
            </v:rect>
            <v:shape id="_x0000_s1059" style="position:absolute;left:5942;top:2661;width:189;height:189" coordsize="336,336" path="m,168hdc,75,75,,168,v93,,168,75,168,168c336,168,336,168,336,168v,93,-75,168,-168,168c75,336,,261,,168e" strokeweight="0">
              <v:path arrowok="t"/>
            </v:shape>
            <v:shape id="_x0000_s1060" style="position:absolute;left:5942;top:2661;width:189;height:189" coordsize="189,189" path="m,94hdc,42,42,,94,v52,,95,42,95,94c189,94,189,94,189,94v,53,-43,95,-95,95c42,189,,147,,94e" filled="f" strokeweight="8e-5mm">
              <v:stroke endcap="round"/>
              <v:path arrowok="t"/>
            </v:shape>
            <v:rect id="_x0000_s1061" style="position:absolute;left:6005;top:2691;width:56;height:332;mso-wrap-style:none" filled="f" stroked="f">
              <v:textbox style="mso-fit-shape-to-text:t" inset="0,0,0,0">
                <w:txbxContent>
                  <w:p w:rsidR="0030662A" w:rsidRDefault="0030662A">
                    <w:r>
                      <w:rPr>
                        <w:rFonts w:ascii="Arial" w:hAnsi="Arial" w:cs="Arial"/>
                        <w:color w:val="000000"/>
                        <w:sz w:val="10"/>
                        <w:szCs w:val="10"/>
                      </w:rPr>
                      <w:t>6</w:t>
                    </w:r>
                  </w:p>
                </w:txbxContent>
              </v:textbox>
            </v:rect>
            <v:shape id="_x0000_s1062" style="position:absolute;left:6158;top:2985;width:189;height:189" coordsize="336,336" path="m,168hdc,75,75,,168,v93,,168,75,168,168c336,168,336,168,336,168v,93,-75,168,-168,168c75,336,,261,,168e" strokeweight="0">
              <v:path arrowok="t"/>
            </v:shape>
            <v:shape id="_x0000_s1063" style="position:absolute;left:6158;top:2985;width:189;height:189" coordsize="189,189" path="m,94hdc,42,42,,94,v52,,95,42,95,94c189,94,189,94,189,94v,52,-43,95,-95,95c42,189,,146,,94e" filled="f" strokeweight="8e-5mm">
              <v:stroke endcap="round"/>
              <v:path arrowok="t"/>
            </v:shape>
            <v:rect id="_x0000_s1064" style="position:absolute;left:6221;top:3014;width:56;height:332;mso-wrap-style:none" filled="f" stroked="f">
              <v:textbox style="mso-fit-shape-to-text:t" inset="0,0,0,0">
                <w:txbxContent>
                  <w:p w:rsidR="0030662A" w:rsidRDefault="0030662A">
                    <w:r>
                      <w:rPr>
                        <w:rFonts w:ascii="Arial" w:hAnsi="Arial" w:cs="Arial"/>
                        <w:color w:val="000000"/>
                        <w:sz w:val="10"/>
                        <w:szCs w:val="10"/>
                      </w:rPr>
                      <w:t>5</w:t>
                    </w:r>
                  </w:p>
                </w:txbxContent>
              </v:textbox>
            </v:rect>
            <v:shape id="_x0000_s1065" style="position:absolute;left:5482;top:690;width:649;height:648" coordsize="1152,1152" path="m,576hdc,258,258,,576,v318,,576,258,576,576c1152,576,1152,576,1152,576v,318,-258,576,-576,576c258,1152,,894,,576e" fillcolor="black" strokeweight="0">
              <v:path arrowok="t"/>
            </v:shape>
            <v:shape id="_x0000_s1066" style="position:absolute;left:5482;top:690;width:649;height:648" coordsize="649,648" path="m,324hdc,145,146,,324,,503,,649,145,649,324v,,,,,c649,503,503,648,324,648,146,648,,503,,324e" filled="f" strokeweight="8e-5mm">
              <v:stroke endcap="round"/>
              <v:path arrowok="t"/>
            </v:shape>
            <v:shape id="_x0000_s1067" style="position:absolute;left:5482;top:690;width:649;height:606" coordsize="649,606" path="m484,324r165,l324,,,324r165,l165,606r319,l484,324xm272,519r,-134l297,385r55,89l352,385r25,l377,519r-27,l296,431r,88l272,519xe" stroked="f">
              <v:path arrowok="t"/>
              <o:lock v:ext="edit" verticies="t"/>
            </v:shape>
            <v:shape id="_x0000_s1068" style="position:absolute;left:5482;top:690;width:649;height:606" coordsize="649,606" path="m484,324r165,l324,,,324r165,l165,606r319,l484,324xe" filled="f" strokeweight="8e-5mm">
              <v:stroke endcap="round"/>
              <v:path arrowok="t"/>
            </v:shape>
            <v:shape id="_x0000_s1069" style="position:absolute;left:5754;top:1075;width:105;height:134" coordsize="105,134" path="m,134l,,25,,80,89,80,r25,l105,134r-27,l24,46r,88l,134e" filled="f" strokeweight="8e-5mm">
              <v:stroke endcap="round"/>
              <v:path arrowok="t"/>
            </v:shape>
            <w10:wrap type="none"/>
            <w10:anchorlock/>
          </v:group>
        </w:pict>
      </w:r>
    </w:p>
    <w:p w:rsidR="00ED5F00" w:rsidRDefault="00ED5F00" w:rsidP="008D49B3">
      <w:pPr>
        <w:pStyle w:val="a7"/>
        <w:jc w:val="center"/>
      </w:pPr>
      <w:bookmarkStart w:id="24" w:name="_Ref268331396"/>
      <w:bookmarkStart w:id="25" w:name="_Toc262514319"/>
      <w:bookmarkStart w:id="26" w:name="_Toc268343716"/>
      <w:r>
        <w:t xml:space="preserve">Figure </w:t>
      </w:r>
      <w:r w:rsidR="008651D5">
        <w:fldChar w:fldCharType="begin"/>
      </w:r>
      <w:r w:rsidR="00882206">
        <w:instrText xml:space="preserve"> SEQ Figure \* ARABIC </w:instrText>
      </w:r>
      <w:r w:rsidR="008651D5">
        <w:fldChar w:fldCharType="separate"/>
      </w:r>
      <w:r w:rsidR="0030662A">
        <w:rPr>
          <w:noProof/>
        </w:rPr>
        <w:t>11</w:t>
      </w:r>
      <w:r w:rsidR="008651D5">
        <w:fldChar w:fldCharType="end"/>
      </w:r>
      <w:bookmarkEnd w:id="24"/>
      <w:r w:rsidR="00B11166">
        <w:t xml:space="preserve"> Picture</w:t>
      </w:r>
      <w:r>
        <w:t xml:space="preserve"> of MD 210 &amp; MD 228</w:t>
      </w:r>
      <w:bookmarkEnd w:id="25"/>
      <w:r w:rsidR="00B11166">
        <w:t xml:space="preserve"> and Peak Hour Demand</w:t>
      </w:r>
      <w:bookmarkEnd w:id="26"/>
    </w:p>
    <w:p w:rsidR="00ED5F00" w:rsidRDefault="003A67B2" w:rsidP="00E7787B">
      <w:pPr>
        <w:spacing w:line="480" w:lineRule="auto"/>
      </w:pPr>
      <w:r>
        <w:t>Note that t</w:t>
      </w:r>
      <w:r w:rsidR="00ED5F00">
        <w:t xml:space="preserve">his </w:t>
      </w:r>
      <w:r w:rsidR="001E3EF8">
        <w:t>CFI</w:t>
      </w:r>
      <w:r w:rsidR="00ED5F00">
        <w:t>-T design</w:t>
      </w:r>
      <w:r>
        <w:t xml:space="preserve"> contains two sub intersections and six movement flows. </w:t>
      </w:r>
      <w:r w:rsidR="00ED5F00">
        <w:t>The east leg is</w:t>
      </w:r>
      <w:r>
        <w:t xml:space="preserve"> a</w:t>
      </w:r>
      <w:r w:rsidR="00ED5F00">
        <w:t xml:space="preserve"> </w:t>
      </w:r>
      <w:r w:rsidR="001E3EF8">
        <w:t>CFI</w:t>
      </w:r>
      <w:r>
        <w:t xml:space="preserve"> design</w:t>
      </w:r>
      <w:r w:rsidR="00AF3CF2">
        <w:t>. All those</w:t>
      </w:r>
      <w:r w:rsidR="00777D63">
        <w:t xml:space="preserve"> </w:t>
      </w:r>
      <w:r w:rsidR="00ED5F00">
        <w:t>sto</w:t>
      </w:r>
      <w:r w:rsidR="00777D63">
        <w:t>rage bays are marked with a number</w:t>
      </w:r>
      <w:r w:rsidR="00ED5F00">
        <w:t xml:space="preserve">. </w:t>
      </w:r>
      <w:r>
        <w:t>Using the proposed evaluation</w:t>
      </w:r>
      <w:r w:rsidR="00ED5F00">
        <w:t xml:space="preserve"> model,</w:t>
      </w:r>
      <w:r w:rsidR="00384649">
        <w:t xml:space="preserve"> we summarized the maximum</w:t>
      </w:r>
      <w:r w:rsidR="00ED5F00">
        <w:t xml:space="preserve"> queue and V/C ratio </w:t>
      </w:r>
      <w:r w:rsidR="00C53955">
        <w:t>in</w:t>
      </w:r>
      <w:r w:rsidR="008B32CF">
        <w:t xml:space="preserve"> Table </w:t>
      </w:r>
      <w:r w:rsidR="00ED39D9">
        <w:t>3</w:t>
      </w:r>
      <w:r w:rsidR="00ED5F00">
        <w:t>.</w:t>
      </w:r>
    </w:p>
    <w:p w:rsidR="00AF3CF2" w:rsidRPr="007E3770" w:rsidRDefault="005A3F97" w:rsidP="00D76D21">
      <w:pPr>
        <w:pStyle w:val="a7"/>
        <w:jc w:val="center"/>
      </w:pPr>
      <w:bookmarkStart w:id="27" w:name="_Ref268331423"/>
      <w:bookmarkStart w:id="28" w:name="_Toc268343414"/>
      <w:r>
        <w:lastRenderedPageBreak/>
        <w:t xml:space="preserve">Table </w:t>
      </w:r>
      <w:fldSimple w:instr=" SEQ Table \* ARABIC ">
        <w:r w:rsidR="0030662A">
          <w:rPr>
            <w:noProof/>
          </w:rPr>
          <w:t>3</w:t>
        </w:r>
      </w:fldSimple>
      <w:bookmarkEnd w:id="27"/>
      <w:r>
        <w:t xml:space="preserve"> Planning Evaluation Result of Original Design</w:t>
      </w:r>
      <w:bookmarkEnd w:id="28"/>
      <w:r w:rsidR="00AF3CF2">
        <w:t xml:space="preserve">                                                                                                                               </w:t>
      </w:r>
      <w:r w:rsidR="00CF328F">
        <w:t xml:space="preserve">                            </w:t>
      </w:r>
    </w:p>
    <w:tbl>
      <w:tblPr>
        <w:tblStyle w:val="a5"/>
        <w:tblW w:w="0" w:type="auto"/>
        <w:jc w:val="center"/>
        <w:tblLook w:val="04A0"/>
      </w:tblPr>
      <w:tblGrid>
        <w:gridCol w:w="867"/>
        <w:gridCol w:w="716"/>
        <w:gridCol w:w="890"/>
        <w:gridCol w:w="635"/>
        <w:gridCol w:w="964"/>
        <w:gridCol w:w="957"/>
        <w:gridCol w:w="861"/>
        <w:gridCol w:w="224"/>
        <w:gridCol w:w="662"/>
        <w:gridCol w:w="970"/>
        <w:gridCol w:w="963"/>
        <w:gridCol w:w="867"/>
      </w:tblGrid>
      <w:tr w:rsidR="003F2058" w:rsidRPr="003F2058" w:rsidTr="003F2058">
        <w:trPr>
          <w:jc w:val="center"/>
        </w:trPr>
        <w:tc>
          <w:tcPr>
            <w:tcW w:w="874" w:type="dxa"/>
            <w:vMerge w:val="restart"/>
            <w:vAlign w:val="center"/>
          </w:tcPr>
          <w:p w:rsidR="003F2058" w:rsidRPr="003F2058" w:rsidRDefault="003F2058" w:rsidP="003F2058">
            <w:pPr>
              <w:jc w:val="center"/>
              <w:rPr>
                <w:sz w:val="18"/>
                <w:szCs w:val="18"/>
              </w:rPr>
            </w:pPr>
            <w:r w:rsidRPr="003F2058">
              <w:rPr>
                <w:sz w:val="18"/>
                <w:szCs w:val="18"/>
              </w:rPr>
              <w:t>Segment</w:t>
            </w:r>
          </w:p>
        </w:tc>
        <w:tc>
          <w:tcPr>
            <w:tcW w:w="225" w:type="dxa"/>
            <w:vMerge w:val="restart"/>
            <w:vAlign w:val="center"/>
          </w:tcPr>
          <w:p w:rsidR="003F2058" w:rsidRPr="003F2058" w:rsidRDefault="003F2058" w:rsidP="003F2058">
            <w:pPr>
              <w:jc w:val="center"/>
              <w:rPr>
                <w:sz w:val="18"/>
                <w:szCs w:val="18"/>
              </w:rPr>
            </w:pPr>
            <w:r w:rsidRPr="003F2058">
              <w:rPr>
                <w:sz w:val="18"/>
                <w:szCs w:val="18"/>
              </w:rPr>
              <w:t>Bay Length (feet)</w:t>
            </w:r>
          </w:p>
        </w:tc>
        <w:tc>
          <w:tcPr>
            <w:tcW w:w="1152" w:type="dxa"/>
            <w:vMerge w:val="restart"/>
            <w:vAlign w:val="center"/>
          </w:tcPr>
          <w:p w:rsidR="003F2058" w:rsidRPr="003F2058" w:rsidRDefault="003F2058" w:rsidP="003F2058">
            <w:pPr>
              <w:jc w:val="center"/>
              <w:rPr>
                <w:sz w:val="18"/>
                <w:szCs w:val="18"/>
              </w:rPr>
            </w:pPr>
            <w:r w:rsidRPr="003F2058">
              <w:rPr>
                <w:sz w:val="18"/>
                <w:szCs w:val="18"/>
              </w:rPr>
              <w:t>Queue Type</w:t>
            </w:r>
          </w:p>
        </w:tc>
        <w:tc>
          <w:tcPr>
            <w:tcW w:w="3493" w:type="dxa"/>
            <w:gridSpan w:val="4"/>
            <w:vAlign w:val="center"/>
          </w:tcPr>
          <w:p w:rsidR="003F2058" w:rsidRPr="003F2058" w:rsidRDefault="003F2058" w:rsidP="003F2058">
            <w:pPr>
              <w:jc w:val="center"/>
              <w:rPr>
                <w:sz w:val="18"/>
                <w:szCs w:val="18"/>
              </w:rPr>
            </w:pPr>
            <w:r w:rsidRPr="003F2058">
              <w:rPr>
                <w:sz w:val="18"/>
                <w:szCs w:val="18"/>
              </w:rPr>
              <w:t>AM</w:t>
            </w:r>
          </w:p>
        </w:tc>
        <w:tc>
          <w:tcPr>
            <w:tcW w:w="226" w:type="dxa"/>
            <w:vMerge w:val="restart"/>
            <w:vAlign w:val="center"/>
          </w:tcPr>
          <w:p w:rsidR="003F2058" w:rsidRPr="003F2058" w:rsidRDefault="003F2058" w:rsidP="003F2058">
            <w:pPr>
              <w:jc w:val="center"/>
              <w:rPr>
                <w:sz w:val="18"/>
                <w:szCs w:val="18"/>
              </w:rPr>
            </w:pPr>
          </w:p>
        </w:tc>
        <w:tc>
          <w:tcPr>
            <w:tcW w:w="3606" w:type="dxa"/>
            <w:gridSpan w:val="4"/>
            <w:vAlign w:val="center"/>
          </w:tcPr>
          <w:p w:rsidR="003F2058" w:rsidRPr="003F2058" w:rsidRDefault="003F2058" w:rsidP="003F2058">
            <w:pPr>
              <w:jc w:val="center"/>
              <w:rPr>
                <w:sz w:val="18"/>
                <w:szCs w:val="18"/>
              </w:rPr>
            </w:pPr>
            <w:r w:rsidRPr="003F2058">
              <w:rPr>
                <w:sz w:val="18"/>
                <w:szCs w:val="18"/>
              </w:rPr>
              <w:t>PM</w:t>
            </w:r>
          </w:p>
        </w:tc>
      </w:tr>
      <w:tr w:rsidR="003F2058" w:rsidRPr="003F2058" w:rsidTr="003F2058">
        <w:trPr>
          <w:jc w:val="center"/>
        </w:trPr>
        <w:tc>
          <w:tcPr>
            <w:tcW w:w="874" w:type="dxa"/>
            <w:vMerge/>
            <w:vAlign w:val="center"/>
          </w:tcPr>
          <w:p w:rsidR="003F2058" w:rsidRPr="003F2058" w:rsidRDefault="003F2058" w:rsidP="003F2058">
            <w:pPr>
              <w:jc w:val="center"/>
              <w:rPr>
                <w:sz w:val="18"/>
                <w:szCs w:val="18"/>
              </w:rPr>
            </w:pPr>
          </w:p>
        </w:tc>
        <w:tc>
          <w:tcPr>
            <w:tcW w:w="225" w:type="dxa"/>
            <w:vMerge/>
            <w:vAlign w:val="center"/>
          </w:tcPr>
          <w:p w:rsidR="003F2058" w:rsidRPr="003F2058" w:rsidRDefault="003F2058" w:rsidP="003F2058">
            <w:pPr>
              <w:jc w:val="center"/>
              <w:rPr>
                <w:sz w:val="18"/>
                <w:szCs w:val="18"/>
              </w:rPr>
            </w:pPr>
          </w:p>
        </w:tc>
        <w:tc>
          <w:tcPr>
            <w:tcW w:w="1152" w:type="dxa"/>
            <w:vMerge/>
            <w:vAlign w:val="center"/>
          </w:tcPr>
          <w:p w:rsidR="003F2058" w:rsidRPr="003F2058" w:rsidRDefault="003F2058" w:rsidP="003F2058">
            <w:pPr>
              <w:jc w:val="center"/>
              <w:rPr>
                <w:sz w:val="18"/>
                <w:szCs w:val="18"/>
              </w:rPr>
            </w:pPr>
          </w:p>
        </w:tc>
        <w:tc>
          <w:tcPr>
            <w:tcW w:w="688" w:type="dxa"/>
            <w:vAlign w:val="center"/>
          </w:tcPr>
          <w:p w:rsidR="003F2058" w:rsidRPr="003F2058" w:rsidRDefault="003F2058" w:rsidP="003F2058">
            <w:pPr>
              <w:jc w:val="center"/>
              <w:rPr>
                <w:sz w:val="18"/>
                <w:szCs w:val="18"/>
              </w:rPr>
            </w:pPr>
            <w:r w:rsidRPr="003F2058">
              <w:rPr>
                <w:sz w:val="18"/>
                <w:szCs w:val="18"/>
              </w:rPr>
              <w:t>V/C Ratio</w:t>
            </w:r>
          </w:p>
        </w:tc>
        <w:tc>
          <w:tcPr>
            <w:tcW w:w="972" w:type="dxa"/>
            <w:vAlign w:val="center"/>
          </w:tcPr>
          <w:p w:rsidR="003F2058" w:rsidRPr="003F2058" w:rsidRDefault="003F2058" w:rsidP="003F2058">
            <w:pPr>
              <w:jc w:val="center"/>
              <w:rPr>
                <w:sz w:val="18"/>
                <w:szCs w:val="18"/>
              </w:rPr>
            </w:pPr>
            <w:r w:rsidRPr="003F2058">
              <w:rPr>
                <w:sz w:val="18"/>
                <w:szCs w:val="18"/>
              </w:rPr>
              <w:t>Estimated</w:t>
            </w:r>
          </w:p>
          <w:p w:rsidR="003F2058" w:rsidRPr="003F2058" w:rsidRDefault="003F2058" w:rsidP="003F2058">
            <w:pPr>
              <w:jc w:val="center"/>
              <w:rPr>
                <w:sz w:val="18"/>
                <w:szCs w:val="18"/>
              </w:rPr>
            </w:pPr>
            <w:r w:rsidRPr="003F2058">
              <w:rPr>
                <w:sz w:val="18"/>
                <w:szCs w:val="18"/>
              </w:rPr>
              <w:t>Maximum</w:t>
            </w:r>
          </w:p>
          <w:p w:rsidR="003F2058" w:rsidRPr="003F2058" w:rsidRDefault="003F2058" w:rsidP="003F2058">
            <w:pPr>
              <w:jc w:val="center"/>
              <w:rPr>
                <w:sz w:val="18"/>
                <w:szCs w:val="18"/>
              </w:rPr>
            </w:pPr>
            <w:r w:rsidRPr="003F2058">
              <w:rPr>
                <w:sz w:val="18"/>
                <w:szCs w:val="18"/>
              </w:rPr>
              <w:t>Queue</w:t>
            </w:r>
          </w:p>
        </w:tc>
        <w:tc>
          <w:tcPr>
            <w:tcW w:w="965" w:type="dxa"/>
            <w:vAlign w:val="center"/>
          </w:tcPr>
          <w:p w:rsidR="003F2058" w:rsidRPr="003F2058" w:rsidRDefault="003F2058" w:rsidP="003F2058">
            <w:pPr>
              <w:jc w:val="center"/>
              <w:rPr>
                <w:sz w:val="18"/>
                <w:szCs w:val="18"/>
              </w:rPr>
            </w:pPr>
            <w:r w:rsidRPr="003F2058">
              <w:rPr>
                <w:sz w:val="18"/>
                <w:szCs w:val="18"/>
              </w:rPr>
              <w:t>Simulated</w:t>
            </w:r>
          </w:p>
          <w:p w:rsidR="003F2058" w:rsidRPr="003F2058" w:rsidRDefault="003F2058" w:rsidP="003F2058">
            <w:pPr>
              <w:jc w:val="center"/>
              <w:rPr>
                <w:sz w:val="18"/>
                <w:szCs w:val="18"/>
              </w:rPr>
            </w:pPr>
            <w:r w:rsidRPr="003F2058">
              <w:rPr>
                <w:sz w:val="18"/>
                <w:szCs w:val="18"/>
              </w:rPr>
              <w:t>maximum</w:t>
            </w:r>
          </w:p>
          <w:p w:rsidR="003F2058" w:rsidRPr="003F2058" w:rsidRDefault="003F2058" w:rsidP="003F2058">
            <w:pPr>
              <w:jc w:val="center"/>
              <w:rPr>
                <w:sz w:val="18"/>
                <w:szCs w:val="18"/>
              </w:rPr>
            </w:pPr>
            <w:r w:rsidRPr="003F2058">
              <w:rPr>
                <w:sz w:val="18"/>
                <w:szCs w:val="18"/>
              </w:rPr>
              <w:t>Queue</w:t>
            </w:r>
          </w:p>
          <w:p w:rsidR="003F2058" w:rsidRPr="003F2058" w:rsidRDefault="003F2058" w:rsidP="003F2058">
            <w:pPr>
              <w:jc w:val="center"/>
              <w:rPr>
                <w:sz w:val="18"/>
                <w:szCs w:val="18"/>
              </w:rPr>
            </w:pPr>
            <w:r w:rsidRPr="003F2058">
              <w:rPr>
                <w:sz w:val="18"/>
                <w:szCs w:val="18"/>
              </w:rPr>
              <w:t>(feet)</w:t>
            </w:r>
          </w:p>
        </w:tc>
        <w:tc>
          <w:tcPr>
            <w:tcW w:w="868" w:type="dxa"/>
            <w:vAlign w:val="center"/>
          </w:tcPr>
          <w:p w:rsidR="003F2058" w:rsidRPr="003F2058" w:rsidRDefault="003F2058" w:rsidP="003F2058">
            <w:pPr>
              <w:jc w:val="center"/>
              <w:rPr>
                <w:sz w:val="18"/>
                <w:szCs w:val="18"/>
              </w:rPr>
            </w:pPr>
            <w:r w:rsidRPr="003F2058">
              <w:rPr>
                <w:sz w:val="18"/>
                <w:szCs w:val="18"/>
              </w:rPr>
              <w:t>Queue</w:t>
            </w:r>
          </w:p>
          <w:p w:rsidR="003F2058" w:rsidRPr="003F2058" w:rsidRDefault="003F2058" w:rsidP="003F2058">
            <w:pPr>
              <w:jc w:val="center"/>
              <w:rPr>
                <w:sz w:val="18"/>
                <w:szCs w:val="18"/>
              </w:rPr>
            </w:pPr>
            <w:r w:rsidRPr="003F2058">
              <w:rPr>
                <w:sz w:val="18"/>
                <w:szCs w:val="18"/>
              </w:rPr>
              <w:t>Spillback</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sz w:val="18"/>
                <w:szCs w:val="18"/>
              </w:rPr>
              <w:t>V/C Ratio</w:t>
            </w:r>
          </w:p>
        </w:tc>
        <w:tc>
          <w:tcPr>
            <w:tcW w:w="988" w:type="dxa"/>
            <w:vAlign w:val="center"/>
          </w:tcPr>
          <w:p w:rsidR="003F2058" w:rsidRPr="003F2058" w:rsidRDefault="003F2058" w:rsidP="003F2058">
            <w:pPr>
              <w:jc w:val="center"/>
              <w:rPr>
                <w:sz w:val="18"/>
                <w:szCs w:val="18"/>
              </w:rPr>
            </w:pPr>
            <w:r w:rsidRPr="003F2058">
              <w:rPr>
                <w:sz w:val="18"/>
                <w:szCs w:val="18"/>
              </w:rPr>
              <w:t>Estimated</w:t>
            </w:r>
          </w:p>
          <w:p w:rsidR="003F2058" w:rsidRPr="003F2058" w:rsidRDefault="003F2058" w:rsidP="003F2058">
            <w:pPr>
              <w:jc w:val="center"/>
              <w:rPr>
                <w:sz w:val="18"/>
                <w:szCs w:val="18"/>
              </w:rPr>
            </w:pPr>
            <w:r w:rsidRPr="003F2058">
              <w:rPr>
                <w:sz w:val="18"/>
                <w:szCs w:val="18"/>
              </w:rPr>
              <w:t>Maximum</w:t>
            </w:r>
          </w:p>
          <w:p w:rsidR="003F2058" w:rsidRPr="003F2058" w:rsidRDefault="003F2058" w:rsidP="003F2058">
            <w:pPr>
              <w:jc w:val="center"/>
              <w:rPr>
                <w:sz w:val="18"/>
                <w:szCs w:val="18"/>
              </w:rPr>
            </w:pPr>
            <w:r w:rsidRPr="003F2058">
              <w:rPr>
                <w:sz w:val="18"/>
                <w:szCs w:val="18"/>
              </w:rPr>
              <w:t>Queue</w:t>
            </w:r>
          </w:p>
        </w:tc>
        <w:tc>
          <w:tcPr>
            <w:tcW w:w="981" w:type="dxa"/>
            <w:vAlign w:val="center"/>
          </w:tcPr>
          <w:p w:rsidR="003F2058" w:rsidRPr="003F2058" w:rsidRDefault="003F2058" w:rsidP="003F2058">
            <w:pPr>
              <w:jc w:val="center"/>
              <w:rPr>
                <w:sz w:val="18"/>
                <w:szCs w:val="18"/>
              </w:rPr>
            </w:pPr>
            <w:r w:rsidRPr="003F2058">
              <w:rPr>
                <w:sz w:val="18"/>
                <w:szCs w:val="18"/>
              </w:rPr>
              <w:t>Simulated</w:t>
            </w:r>
          </w:p>
          <w:p w:rsidR="003F2058" w:rsidRPr="003F2058" w:rsidRDefault="003F2058" w:rsidP="003F2058">
            <w:pPr>
              <w:jc w:val="center"/>
              <w:rPr>
                <w:sz w:val="18"/>
                <w:szCs w:val="18"/>
              </w:rPr>
            </w:pPr>
            <w:r w:rsidRPr="003F2058">
              <w:rPr>
                <w:sz w:val="18"/>
                <w:szCs w:val="18"/>
              </w:rPr>
              <w:t>maximum</w:t>
            </w:r>
          </w:p>
          <w:p w:rsidR="003F2058" w:rsidRPr="003F2058" w:rsidRDefault="003F2058" w:rsidP="003F2058">
            <w:pPr>
              <w:jc w:val="center"/>
              <w:rPr>
                <w:sz w:val="18"/>
                <w:szCs w:val="18"/>
              </w:rPr>
            </w:pPr>
            <w:r w:rsidRPr="003F2058">
              <w:rPr>
                <w:sz w:val="18"/>
                <w:szCs w:val="18"/>
              </w:rPr>
              <w:t>Queue</w:t>
            </w:r>
          </w:p>
          <w:p w:rsidR="003F2058" w:rsidRPr="003F2058" w:rsidRDefault="003F2058" w:rsidP="003F2058">
            <w:pPr>
              <w:jc w:val="center"/>
              <w:rPr>
                <w:sz w:val="18"/>
                <w:szCs w:val="18"/>
              </w:rPr>
            </w:pPr>
            <w:r w:rsidRPr="003F2058">
              <w:rPr>
                <w:sz w:val="18"/>
                <w:szCs w:val="18"/>
              </w:rPr>
              <w:t>(feet)</w:t>
            </w:r>
          </w:p>
        </w:tc>
        <w:tc>
          <w:tcPr>
            <w:tcW w:w="883" w:type="dxa"/>
            <w:vAlign w:val="center"/>
          </w:tcPr>
          <w:p w:rsidR="003F2058" w:rsidRPr="003F2058" w:rsidRDefault="003F2058" w:rsidP="003F2058">
            <w:pPr>
              <w:jc w:val="center"/>
              <w:rPr>
                <w:sz w:val="18"/>
                <w:szCs w:val="18"/>
              </w:rPr>
            </w:pPr>
            <w:r w:rsidRPr="003F2058">
              <w:rPr>
                <w:sz w:val="18"/>
                <w:szCs w:val="18"/>
              </w:rPr>
              <w:t>Queue</w:t>
            </w:r>
          </w:p>
          <w:p w:rsidR="003F2058" w:rsidRPr="003F2058" w:rsidRDefault="003F2058" w:rsidP="003F2058">
            <w:pPr>
              <w:jc w:val="center"/>
              <w:rPr>
                <w:sz w:val="18"/>
                <w:szCs w:val="18"/>
              </w:rPr>
            </w:pPr>
            <w:r w:rsidRPr="003F2058">
              <w:rPr>
                <w:sz w:val="18"/>
                <w:szCs w:val="18"/>
              </w:rPr>
              <w:t>Spillback</w:t>
            </w:r>
          </w:p>
        </w:tc>
      </w:tr>
      <w:tr w:rsidR="003F2058" w:rsidRPr="003F2058" w:rsidTr="003F2058">
        <w:trPr>
          <w:jc w:val="center"/>
        </w:trPr>
        <w:tc>
          <w:tcPr>
            <w:tcW w:w="874" w:type="dxa"/>
            <w:vAlign w:val="center"/>
          </w:tcPr>
          <w:p w:rsidR="003F2058" w:rsidRPr="003F2058" w:rsidRDefault="003F2058" w:rsidP="003F2058">
            <w:pPr>
              <w:jc w:val="center"/>
              <w:rPr>
                <w:sz w:val="18"/>
                <w:szCs w:val="18"/>
              </w:rPr>
            </w:pPr>
            <w:r w:rsidRPr="003F2058">
              <w:rPr>
                <w:rFonts w:cstheme="minorHAnsi"/>
                <w:sz w:val="18"/>
                <w:szCs w:val="18"/>
              </w:rPr>
              <w:t>1</w:t>
            </w:r>
          </w:p>
        </w:tc>
        <w:tc>
          <w:tcPr>
            <w:tcW w:w="225" w:type="dxa"/>
            <w:vAlign w:val="center"/>
          </w:tcPr>
          <w:p w:rsidR="003F2058" w:rsidRPr="003F2058" w:rsidRDefault="003F2058" w:rsidP="003F2058">
            <w:pPr>
              <w:jc w:val="center"/>
              <w:rPr>
                <w:sz w:val="18"/>
                <w:szCs w:val="18"/>
              </w:rPr>
            </w:pPr>
            <w:r w:rsidRPr="003F2058">
              <w:rPr>
                <w:sz w:val="18"/>
                <w:szCs w:val="18"/>
              </w:rPr>
              <w:t>400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2</w:t>
            </w:r>
          </w:p>
        </w:tc>
        <w:tc>
          <w:tcPr>
            <w:tcW w:w="688"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.4</w:t>
            </w:r>
          </w:p>
        </w:tc>
        <w:tc>
          <w:tcPr>
            <w:tcW w:w="972" w:type="dxa"/>
            <w:vAlign w:val="center"/>
          </w:tcPr>
          <w:p w:rsidR="003F2058" w:rsidRPr="003F2058" w:rsidRDefault="003F2058" w:rsidP="003F2058">
            <w:pPr>
              <w:jc w:val="center"/>
              <w:rPr>
                <w:sz w:val="18"/>
                <w:szCs w:val="18"/>
              </w:rPr>
            </w:pPr>
            <w:r w:rsidRPr="003F2058">
              <w:rPr>
                <w:sz w:val="18"/>
                <w:szCs w:val="18"/>
              </w:rPr>
              <w:t>159</w:t>
            </w:r>
          </w:p>
        </w:tc>
        <w:tc>
          <w:tcPr>
            <w:tcW w:w="965" w:type="dxa"/>
            <w:vAlign w:val="center"/>
          </w:tcPr>
          <w:p w:rsidR="003F2058" w:rsidRPr="003F2058" w:rsidRDefault="003F2058" w:rsidP="003F2058">
            <w:pPr>
              <w:jc w:val="center"/>
              <w:rPr>
                <w:sz w:val="18"/>
                <w:szCs w:val="18"/>
              </w:rPr>
            </w:pPr>
            <w:r w:rsidRPr="003F2058">
              <w:rPr>
                <w:sz w:val="18"/>
                <w:szCs w:val="18"/>
              </w:rPr>
              <w:t>163</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sz w:val="18"/>
                <w:szCs w:val="18"/>
              </w:rPr>
              <w:t>0.46</w:t>
            </w:r>
          </w:p>
        </w:tc>
        <w:tc>
          <w:tcPr>
            <w:tcW w:w="988" w:type="dxa"/>
            <w:vAlign w:val="center"/>
          </w:tcPr>
          <w:p w:rsidR="003F2058" w:rsidRPr="003F2058" w:rsidRDefault="003F2058" w:rsidP="003F2058">
            <w:pPr>
              <w:jc w:val="center"/>
              <w:rPr>
                <w:sz w:val="18"/>
                <w:szCs w:val="18"/>
              </w:rPr>
            </w:pPr>
            <w:r w:rsidRPr="003F2058">
              <w:rPr>
                <w:sz w:val="18"/>
                <w:szCs w:val="18"/>
              </w:rPr>
              <w:t>183</w:t>
            </w:r>
          </w:p>
        </w:tc>
        <w:tc>
          <w:tcPr>
            <w:tcW w:w="981" w:type="dxa"/>
            <w:vAlign w:val="center"/>
          </w:tcPr>
          <w:p w:rsidR="003F2058" w:rsidRPr="003F2058" w:rsidRDefault="003F2058" w:rsidP="003F2058">
            <w:pPr>
              <w:jc w:val="center"/>
              <w:rPr>
                <w:sz w:val="18"/>
                <w:szCs w:val="18"/>
              </w:rPr>
            </w:pPr>
            <w:r w:rsidRPr="003F2058">
              <w:rPr>
                <w:sz w:val="18"/>
                <w:szCs w:val="18"/>
              </w:rPr>
              <w:t>170</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sz w:val="18"/>
                <w:szCs w:val="18"/>
              </w:rPr>
            </w:pPr>
            <w:r w:rsidRPr="003F2058">
              <w:rPr>
                <w:rFonts w:ascii="Calibri" w:hAnsi="Calibri" w:cs="Calibri"/>
                <w:sz w:val="18"/>
                <w:szCs w:val="18"/>
              </w:rPr>
              <w:t>2</w:t>
            </w:r>
          </w:p>
        </w:tc>
        <w:tc>
          <w:tcPr>
            <w:tcW w:w="225" w:type="dxa"/>
            <w:vAlign w:val="center"/>
          </w:tcPr>
          <w:p w:rsidR="003F2058" w:rsidRPr="003F2058" w:rsidRDefault="003F2058" w:rsidP="003F2058">
            <w:pPr>
              <w:jc w:val="center"/>
              <w:rPr>
                <w:sz w:val="18"/>
                <w:szCs w:val="18"/>
              </w:rPr>
            </w:pPr>
            <w:r w:rsidRPr="003F2058">
              <w:rPr>
                <w:sz w:val="18"/>
                <w:szCs w:val="18"/>
              </w:rPr>
              <w:t>430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2</w:t>
            </w:r>
          </w:p>
        </w:tc>
        <w:tc>
          <w:tcPr>
            <w:tcW w:w="688" w:type="dxa"/>
            <w:vAlign w:val="center"/>
          </w:tcPr>
          <w:p w:rsidR="003F2058" w:rsidRPr="003F2058" w:rsidRDefault="003F2058" w:rsidP="003F2058">
            <w:pPr>
              <w:jc w:val="center"/>
              <w:rPr>
                <w:sz w:val="18"/>
                <w:szCs w:val="18"/>
              </w:rPr>
            </w:pPr>
            <w:r w:rsidRPr="003F2058">
              <w:rPr>
                <w:sz w:val="18"/>
                <w:szCs w:val="18"/>
              </w:rPr>
              <w:t>0</w:t>
            </w:r>
          </w:p>
        </w:tc>
        <w:tc>
          <w:tcPr>
            <w:tcW w:w="972" w:type="dxa"/>
            <w:vAlign w:val="center"/>
          </w:tcPr>
          <w:p w:rsidR="003F2058" w:rsidRPr="003F2058" w:rsidRDefault="003F2058" w:rsidP="003F2058">
            <w:pPr>
              <w:jc w:val="center"/>
              <w:rPr>
                <w:sz w:val="18"/>
                <w:szCs w:val="18"/>
              </w:rPr>
            </w:pPr>
            <w:r w:rsidRPr="003F2058">
              <w:rPr>
                <w:sz w:val="18"/>
                <w:szCs w:val="18"/>
              </w:rPr>
              <w:t>0</w:t>
            </w:r>
          </w:p>
        </w:tc>
        <w:tc>
          <w:tcPr>
            <w:tcW w:w="965" w:type="dxa"/>
            <w:vAlign w:val="center"/>
          </w:tcPr>
          <w:p w:rsidR="003F2058" w:rsidRPr="003F2058" w:rsidRDefault="003F2058" w:rsidP="003F2058">
            <w:pPr>
              <w:jc w:val="center"/>
              <w:rPr>
                <w:sz w:val="18"/>
                <w:szCs w:val="18"/>
              </w:rPr>
            </w:pPr>
            <w:r w:rsidRPr="003F2058">
              <w:rPr>
                <w:sz w:val="18"/>
                <w:szCs w:val="18"/>
              </w:rPr>
              <w:t>7</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sz w:val="18"/>
                <w:szCs w:val="18"/>
              </w:rPr>
              <w:t>0</w:t>
            </w:r>
          </w:p>
        </w:tc>
        <w:tc>
          <w:tcPr>
            <w:tcW w:w="988" w:type="dxa"/>
            <w:vAlign w:val="center"/>
          </w:tcPr>
          <w:p w:rsidR="003F2058" w:rsidRPr="003F2058" w:rsidRDefault="003F2058" w:rsidP="003F2058">
            <w:pPr>
              <w:jc w:val="center"/>
              <w:rPr>
                <w:sz w:val="18"/>
                <w:szCs w:val="18"/>
              </w:rPr>
            </w:pPr>
            <w:r w:rsidRPr="003F2058">
              <w:rPr>
                <w:sz w:val="18"/>
                <w:szCs w:val="18"/>
              </w:rPr>
              <w:t>0</w:t>
            </w:r>
          </w:p>
        </w:tc>
        <w:tc>
          <w:tcPr>
            <w:tcW w:w="981" w:type="dxa"/>
            <w:vAlign w:val="center"/>
          </w:tcPr>
          <w:p w:rsidR="003F2058" w:rsidRPr="003F2058" w:rsidRDefault="003F2058" w:rsidP="003F2058">
            <w:pPr>
              <w:jc w:val="center"/>
              <w:rPr>
                <w:sz w:val="18"/>
                <w:szCs w:val="18"/>
              </w:rPr>
            </w:pPr>
            <w:r w:rsidRPr="003F2058">
              <w:rPr>
                <w:sz w:val="18"/>
                <w:szCs w:val="18"/>
              </w:rPr>
              <w:t>8</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sz w:val="18"/>
                <w:szCs w:val="18"/>
              </w:rPr>
            </w:pPr>
            <w:r w:rsidRPr="003F2058">
              <w:rPr>
                <w:rFonts w:ascii="Calibri" w:hAnsi="Calibri" w:cs="Calibri"/>
                <w:sz w:val="18"/>
                <w:szCs w:val="18"/>
              </w:rPr>
              <w:t>3</w:t>
            </w:r>
          </w:p>
        </w:tc>
        <w:tc>
          <w:tcPr>
            <w:tcW w:w="225" w:type="dxa"/>
            <w:vAlign w:val="center"/>
          </w:tcPr>
          <w:p w:rsidR="003F2058" w:rsidRPr="003F2058" w:rsidRDefault="003F2058" w:rsidP="003F2058">
            <w:pPr>
              <w:jc w:val="center"/>
              <w:rPr>
                <w:sz w:val="18"/>
                <w:szCs w:val="18"/>
              </w:rPr>
            </w:pPr>
            <w:r w:rsidRPr="003F2058">
              <w:rPr>
                <w:sz w:val="18"/>
                <w:szCs w:val="18"/>
              </w:rPr>
              <w:t>500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4</w:t>
            </w:r>
          </w:p>
        </w:tc>
        <w:tc>
          <w:tcPr>
            <w:tcW w:w="688"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27</w:t>
            </w:r>
          </w:p>
        </w:tc>
        <w:tc>
          <w:tcPr>
            <w:tcW w:w="972" w:type="dxa"/>
            <w:vAlign w:val="center"/>
          </w:tcPr>
          <w:p w:rsidR="003F2058" w:rsidRPr="003F2058" w:rsidRDefault="003F2058" w:rsidP="003F2058">
            <w:pPr>
              <w:jc w:val="center"/>
              <w:rPr>
                <w:sz w:val="18"/>
                <w:szCs w:val="18"/>
              </w:rPr>
            </w:pPr>
            <w:r w:rsidRPr="003F2058">
              <w:rPr>
                <w:sz w:val="18"/>
                <w:szCs w:val="18"/>
              </w:rPr>
              <w:t>23</w:t>
            </w:r>
          </w:p>
        </w:tc>
        <w:tc>
          <w:tcPr>
            <w:tcW w:w="965" w:type="dxa"/>
            <w:vAlign w:val="center"/>
          </w:tcPr>
          <w:p w:rsidR="003F2058" w:rsidRPr="003F2058" w:rsidRDefault="003F2058" w:rsidP="003F2058">
            <w:pPr>
              <w:jc w:val="center"/>
              <w:rPr>
                <w:sz w:val="18"/>
                <w:szCs w:val="18"/>
              </w:rPr>
            </w:pPr>
            <w:r w:rsidRPr="003F2058">
              <w:rPr>
                <w:sz w:val="18"/>
                <w:szCs w:val="18"/>
              </w:rPr>
              <w:t>35</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.33</w:t>
            </w:r>
          </w:p>
        </w:tc>
        <w:tc>
          <w:tcPr>
            <w:tcW w:w="988" w:type="dxa"/>
            <w:vAlign w:val="center"/>
          </w:tcPr>
          <w:p w:rsidR="003F2058" w:rsidRPr="003F2058" w:rsidRDefault="003F2058" w:rsidP="003F2058">
            <w:pPr>
              <w:jc w:val="center"/>
              <w:rPr>
                <w:sz w:val="18"/>
                <w:szCs w:val="18"/>
              </w:rPr>
            </w:pPr>
            <w:r w:rsidRPr="003F2058">
              <w:rPr>
                <w:sz w:val="18"/>
                <w:szCs w:val="18"/>
              </w:rPr>
              <w:t>53</w:t>
            </w:r>
          </w:p>
        </w:tc>
        <w:tc>
          <w:tcPr>
            <w:tcW w:w="981" w:type="dxa"/>
            <w:vAlign w:val="center"/>
          </w:tcPr>
          <w:p w:rsidR="003F2058" w:rsidRPr="003F2058" w:rsidRDefault="003F2058" w:rsidP="003F2058">
            <w:pPr>
              <w:jc w:val="center"/>
              <w:rPr>
                <w:sz w:val="18"/>
                <w:szCs w:val="18"/>
              </w:rPr>
            </w:pPr>
            <w:r w:rsidRPr="003F2058">
              <w:rPr>
                <w:sz w:val="18"/>
                <w:szCs w:val="18"/>
              </w:rPr>
              <w:t>59</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sz w:val="18"/>
                <w:szCs w:val="18"/>
              </w:rPr>
            </w:pPr>
            <w:r w:rsidRPr="003F2058">
              <w:rPr>
                <w:rFonts w:cstheme="minorHAnsi"/>
                <w:sz w:val="18"/>
                <w:szCs w:val="18"/>
              </w:rPr>
              <w:t>4</w:t>
            </w:r>
          </w:p>
        </w:tc>
        <w:tc>
          <w:tcPr>
            <w:tcW w:w="225" w:type="dxa"/>
            <w:vAlign w:val="center"/>
          </w:tcPr>
          <w:p w:rsidR="003F2058" w:rsidRPr="003F2058" w:rsidRDefault="003F2058" w:rsidP="003F2058">
            <w:pPr>
              <w:jc w:val="center"/>
              <w:rPr>
                <w:sz w:val="18"/>
                <w:szCs w:val="18"/>
              </w:rPr>
            </w:pPr>
            <w:r w:rsidRPr="003F2058">
              <w:rPr>
                <w:sz w:val="18"/>
                <w:szCs w:val="18"/>
              </w:rPr>
              <w:t>1500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4</w:t>
            </w:r>
          </w:p>
        </w:tc>
        <w:tc>
          <w:tcPr>
            <w:tcW w:w="688"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34</w:t>
            </w:r>
          </w:p>
        </w:tc>
        <w:tc>
          <w:tcPr>
            <w:tcW w:w="972" w:type="dxa"/>
            <w:vAlign w:val="center"/>
          </w:tcPr>
          <w:p w:rsidR="003F2058" w:rsidRPr="003F2058" w:rsidRDefault="003F2058" w:rsidP="003F2058">
            <w:pPr>
              <w:jc w:val="center"/>
              <w:rPr>
                <w:sz w:val="18"/>
                <w:szCs w:val="18"/>
              </w:rPr>
            </w:pPr>
            <w:r w:rsidRPr="003F2058">
              <w:rPr>
                <w:sz w:val="18"/>
                <w:szCs w:val="18"/>
              </w:rPr>
              <w:t>50</w:t>
            </w:r>
          </w:p>
        </w:tc>
        <w:tc>
          <w:tcPr>
            <w:tcW w:w="965" w:type="dxa"/>
            <w:vAlign w:val="center"/>
          </w:tcPr>
          <w:p w:rsidR="003F2058" w:rsidRPr="003F2058" w:rsidRDefault="003F2058" w:rsidP="003F2058">
            <w:pPr>
              <w:jc w:val="center"/>
              <w:rPr>
                <w:sz w:val="18"/>
                <w:szCs w:val="18"/>
              </w:rPr>
            </w:pPr>
            <w:r w:rsidRPr="003F2058">
              <w:rPr>
                <w:sz w:val="18"/>
                <w:szCs w:val="18"/>
              </w:rPr>
              <w:t>38</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13</w:t>
            </w:r>
          </w:p>
        </w:tc>
        <w:tc>
          <w:tcPr>
            <w:tcW w:w="988" w:type="dxa"/>
            <w:vAlign w:val="center"/>
          </w:tcPr>
          <w:p w:rsidR="003F2058" w:rsidRPr="003F2058" w:rsidRDefault="003F2058" w:rsidP="003F2058">
            <w:pPr>
              <w:jc w:val="center"/>
              <w:rPr>
                <w:sz w:val="18"/>
                <w:szCs w:val="18"/>
              </w:rPr>
            </w:pPr>
            <w:r w:rsidRPr="003F2058">
              <w:rPr>
                <w:sz w:val="18"/>
                <w:szCs w:val="18"/>
              </w:rPr>
              <w:t>12</w:t>
            </w:r>
          </w:p>
        </w:tc>
        <w:tc>
          <w:tcPr>
            <w:tcW w:w="981" w:type="dxa"/>
            <w:vAlign w:val="center"/>
          </w:tcPr>
          <w:p w:rsidR="003F2058" w:rsidRPr="003F2058" w:rsidRDefault="003F2058" w:rsidP="003F2058">
            <w:pPr>
              <w:jc w:val="center"/>
              <w:rPr>
                <w:sz w:val="18"/>
                <w:szCs w:val="18"/>
              </w:rPr>
            </w:pPr>
            <w:r w:rsidRPr="003F2058">
              <w:rPr>
                <w:sz w:val="18"/>
                <w:szCs w:val="18"/>
              </w:rPr>
              <w:t>28</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rFonts w:cstheme="minorHAnsi"/>
                <w:sz w:val="18"/>
                <w:szCs w:val="18"/>
              </w:rPr>
            </w:pPr>
            <w:r w:rsidRPr="003F2058">
              <w:rPr>
                <w:rFonts w:cstheme="minorHAnsi"/>
                <w:sz w:val="18"/>
                <w:szCs w:val="18"/>
              </w:rPr>
              <w:t>5</w:t>
            </w:r>
          </w:p>
        </w:tc>
        <w:tc>
          <w:tcPr>
            <w:tcW w:w="225" w:type="dxa"/>
            <w:vAlign w:val="center"/>
          </w:tcPr>
          <w:p w:rsidR="003F2058" w:rsidRPr="003F2058" w:rsidRDefault="003F2058" w:rsidP="003F2058">
            <w:pPr>
              <w:jc w:val="center"/>
              <w:rPr>
                <w:sz w:val="18"/>
                <w:szCs w:val="18"/>
              </w:rPr>
            </w:pPr>
            <w:r w:rsidRPr="003F2058">
              <w:rPr>
                <w:sz w:val="18"/>
                <w:szCs w:val="18"/>
              </w:rPr>
              <w:t>300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4</w:t>
            </w:r>
          </w:p>
        </w:tc>
        <w:tc>
          <w:tcPr>
            <w:tcW w:w="688"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.21</w:t>
            </w:r>
          </w:p>
        </w:tc>
        <w:tc>
          <w:tcPr>
            <w:tcW w:w="972" w:type="dxa"/>
            <w:vAlign w:val="center"/>
          </w:tcPr>
          <w:p w:rsidR="003F2058" w:rsidRPr="003F2058" w:rsidRDefault="003F2058" w:rsidP="003F2058">
            <w:pPr>
              <w:jc w:val="center"/>
              <w:rPr>
                <w:sz w:val="18"/>
                <w:szCs w:val="18"/>
              </w:rPr>
            </w:pPr>
            <w:r w:rsidRPr="003F2058">
              <w:rPr>
                <w:sz w:val="18"/>
                <w:szCs w:val="18"/>
              </w:rPr>
              <w:t>17</w:t>
            </w:r>
          </w:p>
        </w:tc>
        <w:tc>
          <w:tcPr>
            <w:tcW w:w="965" w:type="dxa"/>
            <w:vAlign w:val="center"/>
          </w:tcPr>
          <w:p w:rsidR="003F2058" w:rsidRPr="003F2058" w:rsidRDefault="003F2058" w:rsidP="003F2058">
            <w:pPr>
              <w:jc w:val="center"/>
              <w:rPr>
                <w:sz w:val="18"/>
                <w:szCs w:val="18"/>
              </w:rPr>
            </w:pPr>
            <w:r w:rsidRPr="003F2058">
              <w:rPr>
                <w:sz w:val="18"/>
                <w:szCs w:val="18"/>
              </w:rPr>
              <w:t>32</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12</w:t>
            </w:r>
          </w:p>
        </w:tc>
        <w:tc>
          <w:tcPr>
            <w:tcW w:w="988" w:type="dxa"/>
            <w:vAlign w:val="center"/>
          </w:tcPr>
          <w:p w:rsidR="003F2058" w:rsidRPr="003F2058" w:rsidRDefault="003F2058" w:rsidP="003F2058">
            <w:pPr>
              <w:jc w:val="center"/>
              <w:rPr>
                <w:sz w:val="18"/>
                <w:szCs w:val="18"/>
              </w:rPr>
            </w:pPr>
            <w:r w:rsidRPr="003F2058">
              <w:rPr>
                <w:sz w:val="18"/>
                <w:szCs w:val="18"/>
              </w:rPr>
              <w:t>17</w:t>
            </w:r>
          </w:p>
        </w:tc>
        <w:tc>
          <w:tcPr>
            <w:tcW w:w="981" w:type="dxa"/>
            <w:vAlign w:val="center"/>
          </w:tcPr>
          <w:p w:rsidR="003F2058" w:rsidRPr="003F2058" w:rsidRDefault="003F2058" w:rsidP="003F2058">
            <w:pPr>
              <w:jc w:val="center"/>
              <w:rPr>
                <w:sz w:val="18"/>
                <w:szCs w:val="18"/>
              </w:rPr>
            </w:pPr>
            <w:r w:rsidRPr="003F2058">
              <w:rPr>
                <w:sz w:val="18"/>
                <w:szCs w:val="18"/>
              </w:rPr>
              <w:t>26</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rFonts w:cstheme="minorHAnsi"/>
                <w:sz w:val="18"/>
                <w:szCs w:val="18"/>
              </w:rPr>
            </w:pPr>
            <w:r w:rsidRPr="003F2058">
              <w:rPr>
                <w:rFonts w:cstheme="minorHAnsi"/>
                <w:sz w:val="18"/>
                <w:szCs w:val="18"/>
              </w:rPr>
              <w:t>6</w:t>
            </w:r>
          </w:p>
        </w:tc>
        <w:tc>
          <w:tcPr>
            <w:tcW w:w="225" w:type="dxa"/>
            <w:vAlign w:val="center"/>
          </w:tcPr>
          <w:p w:rsidR="003F2058" w:rsidRPr="003F2058" w:rsidRDefault="003F2058" w:rsidP="003F2058">
            <w:pPr>
              <w:jc w:val="center"/>
              <w:rPr>
                <w:sz w:val="18"/>
                <w:szCs w:val="18"/>
              </w:rPr>
            </w:pPr>
            <w:r w:rsidRPr="003F2058">
              <w:rPr>
                <w:sz w:val="18"/>
                <w:szCs w:val="18"/>
              </w:rPr>
              <w:t>500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1</w:t>
            </w:r>
          </w:p>
        </w:tc>
        <w:tc>
          <w:tcPr>
            <w:tcW w:w="688" w:type="dxa"/>
            <w:vAlign w:val="center"/>
          </w:tcPr>
          <w:p w:rsidR="003F2058" w:rsidRPr="003F2058" w:rsidRDefault="003F2058" w:rsidP="003F2058">
            <w:pPr>
              <w:jc w:val="center"/>
              <w:rPr>
                <w:sz w:val="18"/>
                <w:szCs w:val="18"/>
              </w:rPr>
            </w:pPr>
            <w:r w:rsidRPr="003F2058">
              <w:rPr>
                <w:sz w:val="18"/>
                <w:szCs w:val="18"/>
              </w:rPr>
              <w:t>0.51</w:t>
            </w:r>
          </w:p>
        </w:tc>
        <w:tc>
          <w:tcPr>
            <w:tcW w:w="972" w:type="dxa"/>
            <w:vAlign w:val="center"/>
          </w:tcPr>
          <w:p w:rsidR="003F2058" w:rsidRPr="003F2058" w:rsidRDefault="003F2058" w:rsidP="003F2058">
            <w:pPr>
              <w:jc w:val="center"/>
              <w:rPr>
                <w:sz w:val="18"/>
                <w:szCs w:val="18"/>
              </w:rPr>
            </w:pPr>
            <w:r w:rsidRPr="003F2058">
              <w:rPr>
                <w:sz w:val="18"/>
                <w:szCs w:val="18"/>
              </w:rPr>
              <w:t>203</w:t>
            </w:r>
          </w:p>
        </w:tc>
        <w:tc>
          <w:tcPr>
            <w:tcW w:w="965" w:type="dxa"/>
            <w:vAlign w:val="center"/>
          </w:tcPr>
          <w:p w:rsidR="003F2058" w:rsidRPr="003F2058" w:rsidRDefault="003F2058" w:rsidP="003F2058">
            <w:pPr>
              <w:jc w:val="center"/>
              <w:rPr>
                <w:sz w:val="18"/>
                <w:szCs w:val="18"/>
              </w:rPr>
            </w:pPr>
            <w:r w:rsidRPr="003F2058">
              <w:rPr>
                <w:sz w:val="18"/>
                <w:szCs w:val="18"/>
              </w:rPr>
              <w:t>219</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b/>
                <w:i/>
                <w:sz w:val="18"/>
                <w:szCs w:val="18"/>
              </w:rPr>
            </w:pPr>
          </w:p>
        </w:tc>
        <w:tc>
          <w:tcPr>
            <w:tcW w:w="754" w:type="dxa"/>
            <w:vAlign w:val="center"/>
          </w:tcPr>
          <w:p w:rsidR="003F2058" w:rsidRPr="003F2058" w:rsidRDefault="003F2058" w:rsidP="003F2058">
            <w:pPr>
              <w:jc w:val="center"/>
              <w:rPr>
                <w:b/>
                <w:i/>
                <w:sz w:val="18"/>
                <w:szCs w:val="18"/>
              </w:rPr>
            </w:pPr>
            <w:r w:rsidRPr="003F2058">
              <w:rPr>
                <w:b/>
                <w:i/>
                <w:sz w:val="18"/>
                <w:szCs w:val="18"/>
              </w:rPr>
              <w:t>1.09</w:t>
            </w:r>
          </w:p>
        </w:tc>
        <w:tc>
          <w:tcPr>
            <w:tcW w:w="988" w:type="dxa"/>
            <w:vAlign w:val="center"/>
          </w:tcPr>
          <w:p w:rsidR="003F2058" w:rsidRPr="003F2058" w:rsidRDefault="003F2058" w:rsidP="003F2058">
            <w:pPr>
              <w:jc w:val="center"/>
              <w:rPr>
                <w:b/>
                <w:i/>
                <w:sz w:val="18"/>
                <w:szCs w:val="18"/>
              </w:rPr>
            </w:pPr>
            <w:r w:rsidRPr="003F2058">
              <w:rPr>
                <w:b/>
                <w:i/>
                <w:sz w:val="18"/>
                <w:szCs w:val="18"/>
              </w:rPr>
              <w:t>553</w:t>
            </w:r>
          </w:p>
        </w:tc>
        <w:tc>
          <w:tcPr>
            <w:tcW w:w="981" w:type="dxa"/>
            <w:vAlign w:val="center"/>
          </w:tcPr>
          <w:p w:rsidR="003F2058" w:rsidRPr="003F2058" w:rsidRDefault="003F2058" w:rsidP="003F2058">
            <w:pPr>
              <w:jc w:val="center"/>
              <w:rPr>
                <w:b/>
                <w:i/>
                <w:sz w:val="18"/>
                <w:szCs w:val="18"/>
              </w:rPr>
            </w:pPr>
            <w:r w:rsidRPr="003F2058">
              <w:rPr>
                <w:b/>
                <w:i/>
                <w:sz w:val="18"/>
                <w:szCs w:val="18"/>
              </w:rPr>
              <w:t>567</w:t>
            </w:r>
          </w:p>
        </w:tc>
        <w:tc>
          <w:tcPr>
            <w:tcW w:w="883" w:type="dxa"/>
            <w:vAlign w:val="center"/>
          </w:tcPr>
          <w:p w:rsidR="003F2058" w:rsidRPr="003F2058" w:rsidRDefault="003F2058" w:rsidP="003F2058">
            <w:pPr>
              <w:jc w:val="center"/>
              <w:rPr>
                <w:b/>
                <w:i/>
                <w:sz w:val="18"/>
                <w:szCs w:val="18"/>
              </w:rPr>
            </w:pPr>
            <w:r w:rsidRPr="003F2058">
              <w:rPr>
                <w:b/>
                <w:i/>
                <w:sz w:val="18"/>
                <w:szCs w:val="18"/>
              </w:rPr>
              <w:t>Yes</w:t>
            </w:r>
          </w:p>
        </w:tc>
      </w:tr>
      <w:tr w:rsidR="003F2058" w:rsidRPr="003F2058" w:rsidTr="003F2058">
        <w:trPr>
          <w:jc w:val="center"/>
        </w:trPr>
        <w:tc>
          <w:tcPr>
            <w:tcW w:w="874" w:type="dxa"/>
            <w:vAlign w:val="center"/>
          </w:tcPr>
          <w:p w:rsidR="003F2058" w:rsidRPr="003F2058" w:rsidRDefault="003F2058" w:rsidP="003F2058">
            <w:pPr>
              <w:jc w:val="center"/>
              <w:rPr>
                <w:rFonts w:cstheme="minorHAnsi"/>
                <w:sz w:val="18"/>
                <w:szCs w:val="18"/>
              </w:rPr>
            </w:pPr>
            <w:r w:rsidRPr="003F2058">
              <w:rPr>
                <w:rFonts w:cstheme="minorHAnsi"/>
                <w:sz w:val="18"/>
                <w:szCs w:val="18"/>
              </w:rPr>
              <w:t>7</w:t>
            </w:r>
          </w:p>
        </w:tc>
        <w:tc>
          <w:tcPr>
            <w:tcW w:w="225" w:type="dxa"/>
            <w:vAlign w:val="center"/>
          </w:tcPr>
          <w:p w:rsidR="003F2058" w:rsidRPr="003F2058" w:rsidRDefault="003F2058" w:rsidP="003F2058">
            <w:pPr>
              <w:jc w:val="center"/>
              <w:rPr>
                <w:sz w:val="18"/>
                <w:szCs w:val="18"/>
              </w:rPr>
            </w:pPr>
            <w:r w:rsidRPr="003F2058">
              <w:rPr>
                <w:sz w:val="18"/>
                <w:szCs w:val="18"/>
              </w:rPr>
              <w:t>1200</w:t>
            </w:r>
          </w:p>
        </w:tc>
        <w:tc>
          <w:tcPr>
            <w:tcW w:w="1152" w:type="dxa"/>
            <w:vAlign w:val="center"/>
          </w:tcPr>
          <w:p w:rsidR="003F2058" w:rsidRPr="003F2058" w:rsidRDefault="003F2058" w:rsidP="003F2058">
            <w:pPr>
              <w:jc w:val="center"/>
              <w:rPr>
                <w:sz w:val="18"/>
                <w:szCs w:val="18"/>
              </w:rPr>
            </w:pPr>
            <w:r w:rsidRPr="003F2058">
              <w:rPr>
                <w:rFonts w:hint="eastAsia"/>
                <w:sz w:val="18"/>
                <w:szCs w:val="18"/>
              </w:rPr>
              <w:t xml:space="preserve">model </w:t>
            </w:r>
            <w:r w:rsidRPr="003F2058">
              <w:rPr>
                <w:sz w:val="18"/>
                <w:szCs w:val="18"/>
              </w:rPr>
              <w:t>1</w:t>
            </w:r>
          </w:p>
        </w:tc>
        <w:tc>
          <w:tcPr>
            <w:tcW w:w="688" w:type="dxa"/>
            <w:vAlign w:val="center"/>
          </w:tcPr>
          <w:p w:rsidR="003F2058" w:rsidRPr="003F2058" w:rsidRDefault="003F2058" w:rsidP="003F2058">
            <w:pPr>
              <w:jc w:val="center"/>
              <w:rPr>
                <w:sz w:val="18"/>
                <w:szCs w:val="18"/>
              </w:rPr>
            </w:pPr>
            <w:r w:rsidRPr="003F2058">
              <w:rPr>
                <w:sz w:val="18"/>
                <w:szCs w:val="18"/>
              </w:rPr>
              <w:t>0.18</w:t>
            </w:r>
          </w:p>
        </w:tc>
        <w:tc>
          <w:tcPr>
            <w:tcW w:w="972" w:type="dxa"/>
            <w:vAlign w:val="center"/>
          </w:tcPr>
          <w:p w:rsidR="003F2058" w:rsidRPr="003F2058" w:rsidRDefault="003F2058" w:rsidP="003F2058">
            <w:pPr>
              <w:jc w:val="center"/>
              <w:rPr>
                <w:sz w:val="18"/>
                <w:szCs w:val="18"/>
              </w:rPr>
            </w:pPr>
            <w:r w:rsidRPr="003F2058">
              <w:rPr>
                <w:sz w:val="18"/>
                <w:szCs w:val="18"/>
              </w:rPr>
              <w:t>173</w:t>
            </w:r>
          </w:p>
        </w:tc>
        <w:tc>
          <w:tcPr>
            <w:tcW w:w="965" w:type="dxa"/>
            <w:vAlign w:val="center"/>
          </w:tcPr>
          <w:p w:rsidR="003F2058" w:rsidRPr="003F2058" w:rsidRDefault="003F2058" w:rsidP="003F2058">
            <w:pPr>
              <w:jc w:val="center"/>
              <w:rPr>
                <w:sz w:val="18"/>
                <w:szCs w:val="18"/>
              </w:rPr>
            </w:pPr>
            <w:r w:rsidRPr="003F2058">
              <w:rPr>
                <w:sz w:val="18"/>
                <w:szCs w:val="18"/>
              </w:rPr>
              <w:t>159</w:t>
            </w:r>
          </w:p>
        </w:tc>
        <w:tc>
          <w:tcPr>
            <w:tcW w:w="868" w:type="dxa"/>
            <w:vAlign w:val="center"/>
          </w:tcPr>
          <w:p w:rsidR="003F2058" w:rsidRPr="003F2058" w:rsidRDefault="003F2058" w:rsidP="003F2058">
            <w:pPr>
              <w:jc w:val="center"/>
              <w:rPr>
                <w:sz w:val="18"/>
                <w:szCs w:val="18"/>
              </w:rPr>
            </w:pPr>
            <w:r w:rsidRPr="003F2058">
              <w:rPr>
                <w:sz w:val="18"/>
                <w:szCs w:val="18"/>
              </w:rPr>
              <w:t>No</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sz w:val="18"/>
                <w:szCs w:val="18"/>
              </w:rPr>
              <w:t>0.3</w:t>
            </w:r>
          </w:p>
        </w:tc>
        <w:tc>
          <w:tcPr>
            <w:tcW w:w="988" w:type="dxa"/>
            <w:vAlign w:val="center"/>
          </w:tcPr>
          <w:p w:rsidR="003F2058" w:rsidRPr="003F2058" w:rsidRDefault="003F2058" w:rsidP="003F2058">
            <w:pPr>
              <w:jc w:val="center"/>
              <w:rPr>
                <w:sz w:val="18"/>
                <w:szCs w:val="18"/>
              </w:rPr>
            </w:pPr>
            <w:r w:rsidRPr="003F2058">
              <w:rPr>
                <w:sz w:val="18"/>
                <w:szCs w:val="18"/>
              </w:rPr>
              <w:t>197</w:t>
            </w:r>
          </w:p>
        </w:tc>
        <w:tc>
          <w:tcPr>
            <w:tcW w:w="981" w:type="dxa"/>
            <w:vAlign w:val="center"/>
          </w:tcPr>
          <w:p w:rsidR="003F2058" w:rsidRPr="003F2058" w:rsidRDefault="003F2058" w:rsidP="003F2058">
            <w:pPr>
              <w:jc w:val="center"/>
              <w:rPr>
                <w:sz w:val="18"/>
                <w:szCs w:val="18"/>
              </w:rPr>
            </w:pPr>
            <w:r w:rsidRPr="003F2058">
              <w:rPr>
                <w:sz w:val="18"/>
                <w:szCs w:val="18"/>
              </w:rPr>
              <w:t>203</w:t>
            </w:r>
          </w:p>
        </w:tc>
        <w:tc>
          <w:tcPr>
            <w:tcW w:w="883" w:type="dxa"/>
            <w:vAlign w:val="center"/>
          </w:tcPr>
          <w:p w:rsidR="003F2058" w:rsidRPr="003F2058" w:rsidRDefault="003F2058" w:rsidP="003F2058">
            <w:pPr>
              <w:jc w:val="center"/>
              <w:rPr>
                <w:sz w:val="18"/>
                <w:szCs w:val="18"/>
              </w:rPr>
            </w:pPr>
            <w:r w:rsidRPr="003F2058">
              <w:rPr>
                <w:sz w:val="18"/>
                <w:szCs w:val="18"/>
              </w:rPr>
              <w:t>No</w:t>
            </w:r>
          </w:p>
        </w:tc>
      </w:tr>
      <w:tr w:rsidR="003F2058" w:rsidRPr="003F2058" w:rsidTr="003F2058">
        <w:trPr>
          <w:jc w:val="center"/>
        </w:trPr>
        <w:tc>
          <w:tcPr>
            <w:tcW w:w="874" w:type="dxa"/>
            <w:vAlign w:val="center"/>
          </w:tcPr>
          <w:p w:rsidR="003F2058" w:rsidRPr="003F2058" w:rsidRDefault="003F2058" w:rsidP="003F2058">
            <w:pPr>
              <w:jc w:val="center"/>
              <w:rPr>
                <w:rFonts w:cstheme="minorHAnsi"/>
                <w:sz w:val="18"/>
                <w:szCs w:val="18"/>
              </w:rPr>
            </w:pPr>
            <w:r w:rsidRPr="003F2058">
              <w:rPr>
                <w:rFonts w:cstheme="minorHAnsi"/>
                <w:sz w:val="18"/>
                <w:szCs w:val="18"/>
              </w:rPr>
              <w:t>8</w:t>
            </w:r>
          </w:p>
        </w:tc>
        <w:tc>
          <w:tcPr>
            <w:tcW w:w="225" w:type="dxa"/>
            <w:vAlign w:val="center"/>
          </w:tcPr>
          <w:p w:rsidR="003F2058" w:rsidRPr="003F2058" w:rsidRDefault="003F2058" w:rsidP="003F2058">
            <w:pPr>
              <w:jc w:val="center"/>
              <w:rPr>
                <w:sz w:val="18"/>
                <w:szCs w:val="18"/>
              </w:rPr>
            </w:pPr>
            <w:r w:rsidRPr="003F2058">
              <w:rPr>
                <w:sz w:val="18"/>
                <w:szCs w:val="18"/>
              </w:rPr>
              <w:t>400</w:t>
            </w:r>
          </w:p>
        </w:tc>
        <w:tc>
          <w:tcPr>
            <w:tcW w:w="1152" w:type="dxa"/>
            <w:vAlign w:val="center"/>
          </w:tcPr>
          <w:p w:rsidR="003F2058" w:rsidRPr="003F2058" w:rsidRDefault="003F2058" w:rsidP="003F2058">
            <w:pPr>
              <w:keepNext/>
              <w:jc w:val="center"/>
              <w:rPr>
                <w:sz w:val="18"/>
                <w:szCs w:val="18"/>
              </w:rPr>
            </w:pPr>
            <w:r w:rsidRPr="003F2058">
              <w:rPr>
                <w:rFonts w:hint="eastAsia"/>
                <w:sz w:val="18"/>
                <w:szCs w:val="18"/>
              </w:rPr>
              <w:t xml:space="preserve">model </w:t>
            </w:r>
            <w:r w:rsidRPr="003F2058">
              <w:rPr>
                <w:sz w:val="18"/>
                <w:szCs w:val="18"/>
              </w:rPr>
              <w:t>1</w:t>
            </w:r>
          </w:p>
        </w:tc>
        <w:tc>
          <w:tcPr>
            <w:tcW w:w="688" w:type="dxa"/>
            <w:vAlign w:val="center"/>
          </w:tcPr>
          <w:p w:rsidR="003F2058" w:rsidRPr="003F2058" w:rsidRDefault="003F2058" w:rsidP="003F2058">
            <w:pPr>
              <w:jc w:val="center"/>
              <w:rPr>
                <w:b/>
                <w:i/>
                <w:sz w:val="18"/>
                <w:szCs w:val="18"/>
              </w:rPr>
            </w:pPr>
            <w:r w:rsidRPr="003F2058">
              <w:rPr>
                <w:b/>
                <w:i/>
                <w:sz w:val="18"/>
                <w:szCs w:val="18"/>
              </w:rPr>
              <w:t>1.18</w:t>
            </w:r>
          </w:p>
        </w:tc>
        <w:tc>
          <w:tcPr>
            <w:tcW w:w="972" w:type="dxa"/>
            <w:vAlign w:val="center"/>
          </w:tcPr>
          <w:p w:rsidR="003F2058" w:rsidRPr="003F2058" w:rsidRDefault="003F2058" w:rsidP="003F2058">
            <w:pPr>
              <w:jc w:val="center"/>
              <w:rPr>
                <w:b/>
                <w:i/>
                <w:sz w:val="18"/>
                <w:szCs w:val="18"/>
              </w:rPr>
            </w:pPr>
            <w:r w:rsidRPr="003F2058">
              <w:rPr>
                <w:b/>
                <w:i/>
                <w:sz w:val="18"/>
                <w:szCs w:val="18"/>
              </w:rPr>
              <w:t>490</w:t>
            </w:r>
          </w:p>
        </w:tc>
        <w:tc>
          <w:tcPr>
            <w:tcW w:w="965" w:type="dxa"/>
            <w:vAlign w:val="center"/>
          </w:tcPr>
          <w:p w:rsidR="003F2058" w:rsidRPr="003F2058" w:rsidRDefault="003F2058" w:rsidP="003F2058">
            <w:pPr>
              <w:keepNext/>
              <w:jc w:val="center"/>
              <w:rPr>
                <w:b/>
                <w:i/>
                <w:sz w:val="18"/>
                <w:szCs w:val="18"/>
              </w:rPr>
            </w:pPr>
            <w:r w:rsidRPr="003F2058">
              <w:rPr>
                <w:b/>
                <w:i/>
                <w:sz w:val="18"/>
                <w:szCs w:val="18"/>
              </w:rPr>
              <w:t>478</w:t>
            </w:r>
          </w:p>
        </w:tc>
        <w:tc>
          <w:tcPr>
            <w:tcW w:w="868" w:type="dxa"/>
            <w:vAlign w:val="center"/>
          </w:tcPr>
          <w:p w:rsidR="003F2058" w:rsidRPr="003F2058" w:rsidRDefault="003F2058" w:rsidP="003F2058">
            <w:pPr>
              <w:keepNext/>
              <w:jc w:val="center"/>
              <w:rPr>
                <w:b/>
                <w:i/>
                <w:sz w:val="18"/>
                <w:szCs w:val="18"/>
              </w:rPr>
            </w:pPr>
            <w:r w:rsidRPr="003F2058">
              <w:rPr>
                <w:b/>
                <w:i/>
                <w:sz w:val="18"/>
                <w:szCs w:val="18"/>
              </w:rPr>
              <w:t>Yes</w:t>
            </w:r>
          </w:p>
        </w:tc>
        <w:tc>
          <w:tcPr>
            <w:tcW w:w="226" w:type="dxa"/>
            <w:vMerge/>
            <w:vAlign w:val="center"/>
          </w:tcPr>
          <w:p w:rsidR="003F2058" w:rsidRPr="003F2058" w:rsidRDefault="003F2058" w:rsidP="003F2058">
            <w:pPr>
              <w:jc w:val="center"/>
              <w:rPr>
                <w:sz w:val="18"/>
                <w:szCs w:val="18"/>
              </w:rPr>
            </w:pPr>
          </w:p>
        </w:tc>
        <w:tc>
          <w:tcPr>
            <w:tcW w:w="754" w:type="dxa"/>
            <w:vAlign w:val="center"/>
          </w:tcPr>
          <w:p w:rsidR="003F2058" w:rsidRPr="003F2058" w:rsidRDefault="003F2058" w:rsidP="003F2058">
            <w:pPr>
              <w:jc w:val="center"/>
              <w:rPr>
                <w:sz w:val="18"/>
                <w:szCs w:val="18"/>
              </w:rPr>
            </w:pPr>
            <w:r w:rsidRPr="003F2058">
              <w:rPr>
                <w:rFonts w:hint="eastAsia"/>
                <w:sz w:val="18"/>
                <w:szCs w:val="18"/>
              </w:rPr>
              <w:t>0.</w:t>
            </w:r>
            <w:r w:rsidRPr="003F2058">
              <w:rPr>
                <w:sz w:val="18"/>
                <w:szCs w:val="18"/>
              </w:rPr>
              <w:t>72</w:t>
            </w:r>
          </w:p>
        </w:tc>
        <w:tc>
          <w:tcPr>
            <w:tcW w:w="988" w:type="dxa"/>
            <w:vAlign w:val="center"/>
          </w:tcPr>
          <w:p w:rsidR="003F2058" w:rsidRPr="003F2058" w:rsidRDefault="003F2058" w:rsidP="003F2058">
            <w:pPr>
              <w:jc w:val="center"/>
              <w:rPr>
                <w:sz w:val="18"/>
                <w:szCs w:val="18"/>
              </w:rPr>
            </w:pPr>
            <w:r w:rsidRPr="003F2058">
              <w:rPr>
                <w:sz w:val="18"/>
                <w:szCs w:val="18"/>
              </w:rPr>
              <w:t>292</w:t>
            </w:r>
          </w:p>
        </w:tc>
        <w:tc>
          <w:tcPr>
            <w:tcW w:w="981" w:type="dxa"/>
            <w:vAlign w:val="center"/>
          </w:tcPr>
          <w:p w:rsidR="003F2058" w:rsidRPr="003F2058" w:rsidRDefault="003F2058" w:rsidP="003F2058">
            <w:pPr>
              <w:keepNext/>
              <w:jc w:val="center"/>
              <w:rPr>
                <w:sz w:val="18"/>
                <w:szCs w:val="18"/>
              </w:rPr>
            </w:pPr>
            <w:r w:rsidRPr="003F2058">
              <w:rPr>
                <w:sz w:val="18"/>
                <w:szCs w:val="18"/>
              </w:rPr>
              <w:t>281</w:t>
            </w:r>
          </w:p>
        </w:tc>
        <w:tc>
          <w:tcPr>
            <w:tcW w:w="883" w:type="dxa"/>
            <w:vAlign w:val="center"/>
          </w:tcPr>
          <w:p w:rsidR="003F2058" w:rsidRPr="003F2058" w:rsidRDefault="003F2058" w:rsidP="003F2058">
            <w:pPr>
              <w:keepNext/>
              <w:jc w:val="center"/>
              <w:rPr>
                <w:sz w:val="18"/>
                <w:szCs w:val="18"/>
              </w:rPr>
            </w:pPr>
            <w:r w:rsidRPr="003F2058">
              <w:rPr>
                <w:sz w:val="18"/>
                <w:szCs w:val="18"/>
              </w:rPr>
              <w:t>No</w:t>
            </w:r>
          </w:p>
        </w:tc>
      </w:tr>
    </w:tbl>
    <w:p w:rsidR="00D76D21" w:rsidRDefault="00D76D21" w:rsidP="00A67DEE"/>
    <w:p w:rsidR="00A67DEE" w:rsidRDefault="00C53955" w:rsidP="00A67DEE">
      <w:r>
        <w:t xml:space="preserve">The result indicates that </w:t>
      </w:r>
      <w:r w:rsidR="00A67DEE">
        <w:t>queue spillback occurs</w:t>
      </w:r>
      <w:r>
        <w:t xml:space="preserve"> at segment 6</w:t>
      </w:r>
      <w:r w:rsidR="00E50E3B">
        <w:t xml:space="preserve"> during PM peak hours</w:t>
      </w:r>
      <w:r>
        <w:t xml:space="preserve"> and</w:t>
      </w:r>
      <w:r w:rsidR="00E50E3B">
        <w:t xml:space="preserve"> at segment</w:t>
      </w:r>
      <w:r>
        <w:t xml:space="preserve"> 8</w:t>
      </w:r>
      <w:r w:rsidR="00E50E3B">
        <w:t xml:space="preserve"> during AM peak hours</w:t>
      </w:r>
      <w:r w:rsidR="00A67DEE">
        <w:t>. The actual</w:t>
      </w:r>
      <w:r>
        <w:t xml:space="preserve"> maximum</w:t>
      </w:r>
      <w:r w:rsidR="00A67DEE">
        <w:t xml:space="preserve"> queue obtained fro</w:t>
      </w:r>
      <w:r>
        <w:t>m simulation also confirmed such</w:t>
      </w:r>
      <w:r w:rsidR="00E50E3B">
        <w:t xml:space="preserve"> results</w:t>
      </w:r>
      <w:r w:rsidR="00A67DEE">
        <w:t xml:space="preserve">. </w:t>
      </w:r>
      <w:r w:rsidR="00E84774">
        <w:t>In order to elimina</w:t>
      </w:r>
      <w:r w:rsidR="00E50E3B">
        <w:t>te the queue spillback scenario, one</w:t>
      </w:r>
      <w:r w:rsidR="00E84774">
        <w:t xml:space="preserve"> can either extend the storage bay length or </w:t>
      </w:r>
      <w:r w:rsidR="002D28D0">
        <w:t>increase th</w:t>
      </w:r>
      <w:r>
        <w:t>e number of lanes to reduce the</w:t>
      </w:r>
      <w:r w:rsidR="002D28D0">
        <w:t xml:space="preserve"> demand</w:t>
      </w:r>
      <w:r w:rsidR="00AF3CF2">
        <w:t xml:space="preserve"> per lane</w:t>
      </w:r>
      <w:r w:rsidR="002D28D0">
        <w:t>. Based on the estimated maximum q</w:t>
      </w:r>
      <w:r w:rsidR="007E3770">
        <w:t xml:space="preserve">ueue length from </w:t>
      </w:r>
      <w:fldSimple w:instr=" REF _Ref268331423 ">
        <w:r w:rsidR="0030662A">
          <w:t xml:space="preserve">Table </w:t>
        </w:r>
        <w:r w:rsidR="0030662A">
          <w:rPr>
            <w:noProof/>
          </w:rPr>
          <w:t>3</w:t>
        </w:r>
      </w:fldSimple>
      <w:r w:rsidR="002D28D0">
        <w:t xml:space="preserve">, we </w:t>
      </w:r>
      <w:r w:rsidR="00E50E3B">
        <w:t>proposed two possible revisions</w:t>
      </w:r>
      <w:r w:rsidR="002D28D0">
        <w:t>:</w:t>
      </w:r>
    </w:p>
    <w:p w:rsidR="002D28D0" w:rsidRDefault="002D28D0" w:rsidP="00701D6F">
      <w:pPr>
        <w:pStyle w:val="a3"/>
        <w:numPr>
          <w:ilvl w:val="0"/>
          <w:numId w:val="10"/>
        </w:numPr>
      </w:pPr>
      <w:r>
        <w:t>Increase the bay length of segment 8 from 400 feet to 500 feet and segm</w:t>
      </w:r>
      <w:r w:rsidR="00E50E3B">
        <w:t xml:space="preserve">ent 6 from 500 feet to 600 feet, </w:t>
      </w:r>
      <w:r>
        <w:t>respectively</w:t>
      </w:r>
    </w:p>
    <w:p w:rsidR="00701D6F" w:rsidRDefault="00701D6F" w:rsidP="00701D6F">
      <w:pPr>
        <w:pStyle w:val="a3"/>
        <w:numPr>
          <w:ilvl w:val="0"/>
          <w:numId w:val="10"/>
        </w:numPr>
      </w:pPr>
      <w:r>
        <w:t>Increase</w:t>
      </w:r>
      <w:r w:rsidR="00E50E3B">
        <w:t xml:space="preserve"> one additional lane for </w:t>
      </w:r>
      <w:r>
        <w:t>le</w:t>
      </w:r>
      <w:r w:rsidR="00E50E3B">
        <w:t>ft-turn movement from east bound</w:t>
      </w:r>
    </w:p>
    <w:p w:rsidR="002D28D0" w:rsidRDefault="00C53955" w:rsidP="00A67DEE">
      <w:r>
        <w:t xml:space="preserve">The performance of the intersection </w:t>
      </w:r>
      <w:r w:rsidR="00395998">
        <w:t>before and after the improvement is compared in</w:t>
      </w:r>
      <w:r w:rsidR="008B32CF">
        <w:t xml:space="preserve"> Table </w:t>
      </w:r>
      <w:r w:rsidR="00ED39D9">
        <w:t>4</w:t>
      </w:r>
      <w:r w:rsidR="001B420E">
        <w:t>.</w:t>
      </w:r>
    </w:p>
    <w:p w:rsidR="00F32E75" w:rsidRDefault="00F32E75" w:rsidP="00F32E75">
      <w:pPr>
        <w:pStyle w:val="a7"/>
        <w:jc w:val="center"/>
      </w:pPr>
      <w:bookmarkStart w:id="29" w:name="_Ref268331445"/>
      <w:bookmarkStart w:id="30" w:name="_Toc268343415"/>
      <w:r>
        <w:t xml:space="preserve">Table </w:t>
      </w:r>
      <w:fldSimple w:instr=" SEQ Table \* ARABIC ">
        <w:r w:rsidR="0030662A">
          <w:rPr>
            <w:noProof/>
          </w:rPr>
          <w:t>4</w:t>
        </w:r>
      </w:fldSimple>
      <w:bookmarkEnd w:id="29"/>
      <w:r>
        <w:t xml:space="preserve"> Planning Evaluation of Modified Design</w:t>
      </w:r>
      <w:bookmarkEnd w:id="30"/>
    </w:p>
    <w:tbl>
      <w:tblPr>
        <w:tblStyle w:val="a5"/>
        <w:tblW w:w="0" w:type="auto"/>
        <w:tblLook w:val="04A0"/>
      </w:tblPr>
      <w:tblGrid>
        <w:gridCol w:w="1017"/>
        <w:gridCol w:w="862"/>
        <w:gridCol w:w="845"/>
        <w:gridCol w:w="728"/>
        <w:gridCol w:w="1109"/>
        <w:gridCol w:w="1055"/>
        <w:gridCol w:w="222"/>
        <w:gridCol w:w="846"/>
        <w:gridCol w:w="728"/>
        <w:gridCol w:w="1109"/>
        <w:gridCol w:w="1055"/>
      </w:tblGrid>
      <w:tr w:rsidR="00E50E3B" w:rsidRPr="00E50E3B" w:rsidTr="00E50E3B">
        <w:tc>
          <w:tcPr>
            <w:tcW w:w="0" w:type="auto"/>
            <w:vMerge w:val="restart"/>
            <w:vAlign w:val="center"/>
          </w:tcPr>
          <w:p w:rsidR="00E50E3B" w:rsidRPr="00E50E3B" w:rsidRDefault="00E50E3B" w:rsidP="00E50E3B">
            <w:pPr>
              <w:jc w:val="center"/>
              <w:rPr>
                <w:sz w:val="18"/>
                <w:szCs w:val="18"/>
              </w:rPr>
            </w:pPr>
            <w:r w:rsidRPr="00E50E3B">
              <w:rPr>
                <w:sz w:val="18"/>
                <w:szCs w:val="18"/>
              </w:rPr>
              <w:t>Solution</w:t>
            </w:r>
          </w:p>
        </w:tc>
        <w:tc>
          <w:tcPr>
            <w:tcW w:w="0" w:type="auto"/>
            <w:vMerge w:val="restart"/>
            <w:vAlign w:val="center"/>
          </w:tcPr>
          <w:p w:rsidR="00E50E3B" w:rsidRPr="00E50E3B" w:rsidRDefault="00E50E3B" w:rsidP="00E50E3B">
            <w:pPr>
              <w:jc w:val="center"/>
              <w:rPr>
                <w:sz w:val="18"/>
                <w:szCs w:val="18"/>
              </w:rPr>
            </w:pPr>
            <w:r w:rsidRPr="00E50E3B">
              <w:rPr>
                <w:sz w:val="18"/>
                <w:szCs w:val="18"/>
              </w:rPr>
              <w:t>Segment</w:t>
            </w:r>
          </w:p>
        </w:tc>
        <w:tc>
          <w:tcPr>
            <w:tcW w:w="0" w:type="auto"/>
            <w:gridSpan w:val="4"/>
            <w:vAlign w:val="center"/>
          </w:tcPr>
          <w:p w:rsidR="00E50E3B" w:rsidRPr="002A6EBD" w:rsidRDefault="00E50E3B" w:rsidP="00E50E3B">
            <w:pPr>
              <w:jc w:val="center"/>
              <w:rPr>
                <w:b/>
                <w:sz w:val="18"/>
                <w:szCs w:val="18"/>
              </w:rPr>
            </w:pPr>
            <w:r w:rsidRPr="002A6EBD">
              <w:rPr>
                <w:b/>
                <w:sz w:val="18"/>
                <w:szCs w:val="18"/>
              </w:rPr>
              <w:t>AM</w:t>
            </w:r>
          </w:p>
        </w:tc>
        <w:tc>
          <w:tcPr>
            <w:tcW w:w="0" w:type="auto"/>
            <w:vMerge w:val="restart"/>
            <w:vAlign w:val="center"/>
          </w:tcPr>
          <w:p w:rsidR="00E50E3B" w:rsidRPr="002A6EBD" w:rsidRDefault="00E50E3B" w:rsidP="00E50E3B">
            <w:pPr>
              <w:jc w:val="center"/>
              <w:rPr>
                <w:b/>
                <w:sz w:val="18"/>
                <w:szCs w:val="18"/>
              </w:rPr>
            </w:pPr>
          </w:p>
        </w:tc>
        <w:tc>
          <w:tcPr>
            <w:tcW w:w="0" w:type="auto"/>
            <w:gridSpan w:val="4"/>
            <w:vAlign w:val="center"/>
          </w:tcPr>
          <w:p w:rsidR="00E50E3B" w:rsidRPr="002A6EBD" w:rsidRDefault="00E50E3B" w:rsidP="00E50E3B">
            <w:pPr>
              <w:jc w:val="center"/>
              <w:rPr>
                <w:b/>
                <w:sz w:val="18"/>
                <w:szCs w:val="18"/>
              </w:rPr>
            </w:pPr>
            <w:r w:rsidRPr="002A6EBD">
              <w:rPr>
                <w:b/>
                <w:sz w:val="18"/>
                <w:szCs w:val="18"/>
              </w:rPr>
              <w:t>PM</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V/C Before</w:t>
            </w:r>
          </w:p>
        </w:tc>
        <w:tc>
          <w:tcPr>
            <w:tcW w:w="0" w:type="auto"/>
            <w:vAlign w:val="center"/>
          </w:tcPr>
          <w:p w:rsidR="00E50E3B" w:rsidRPr="00E50E3B" w:rsidRDefault="00E50E3B" w:rsidP="00E50E3B">
            <w:pPr>
              <w:jc w:val="center"/>
              <w:rPr>
                <w:sz w:val="18"/>
                <w:szCs w:val="18"/>
              </w:rPr>
            </w:pPr>
            <w:r w:rsidRPr="00E50E3B">
              <w:rPr>
                <w:sz w:val="18"/>
                <w:szCs w:val="18"/>
              </w:rPr>
              <w:t>V/C After</w:t>
            </w:r>
          </w:p>
        </w:tc>
        <w:tc>
          <w:tcPr>
            <w:tcW w:w="0" w:type="auto"/>
            <w:vAlign w:val="center"/>
          </w:tcPr>
          <w:p w:rsidR="00E50E3B" w:rsidRPr="00E50E3B" w:rsidRDefault="00E50E3B" w:rsidP="00E50E3B">
            <w:pPr>
              <w:jc w:val="center"/>
              <w:rPr>
                <w:sz w:val="18"/>
                <w:szCs w:val="18"/>
              </w:rPr>
            </w:pPr>
            <w:r w:rsidRPr="00E50E3B">
              <w:rPr>
                <w:sz w:val="18"/>
                <w:szCs w:val="18"/>
              </w:rPr>
              <w:t>Max Queue Before</w:t>
            </w:r>
          </w:p>
        </w:tc>
        <w:tc>
          <w:tcPr>
            <w:tcW w:w="0" w:type="auto"/>
            <w:vAlign w:val="center"/>
          </w:tcPr>
          <w:p w:rsidR="00E50E3B" w:rsidRPr="00E50E3B" w:rsidRDefault="00E50E3B" w:rsidP="00E50E3B">
            <w:pPr>
              <w:jc w:val="center"/>
              <w:rPr>
                <w:sz w:val="18"/>
                <w:szCs w:val="18"/>
              </w:rPr>
            </w:pPr>
            <w:r w:rsidRPr="00E50E3B">
              <w:rPr>
                <w:sz w:val="18"/>
                <w:szCs w:val="18"/>
              </w:rPr>
              <w:t>Max Queue After</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V/C Before</w:t>
            </w:r>
          </w:p>
        </w:tc>
        <w:tc>
          <w:tcPr>
            <w:tcW w:w="0" w:type="auto"/>
            <w:vAlign w:val="center"/>
          </w:tcPr>
          <w:p w:rsidR="00E50E3B" w:rsidRPr="00E50E3B" w:rsidRDefault="00E50E3B" w:rsidP="00E50E3B">
            <w:pPr>
              <w:jc w:val="center"/>
              <w:rPr>
                <w:sz w:val="18"/>
                <w:szCs w:val="18"/>
              </w:rPr>
            </w:pPr>
            <w:r w:rsidRPr="00E50E3B">
              <w:rPr>
                <w:sz w:val="18"/>
                <w:szCs w:val="18"/>
              </w:rPr>
              <w:t>V/C After</w:t>
            </w:r>
          </w:p>
        </w:tc>
        <w:tc>
          <w:tcPr>
            <w:tcW w:w="0" w:type="auto"/>
            <w:vAlign w:val="center"/>
          </w:tcPr>
          <w:p w:rsidR="00E50E3B" w:rsidRPr="00E50E3B" w:rsidRDefault="00E50E3B" w:rsidP="00E50E3B">
            <w:pPr>
              <w:jc w:val="center"/>
              <w:rPr>
                <w:sz w:val="18"/>
                <w:szCs w:val="18"/>
              </w:rPr>
            </w:pPr>
            <w:r w:rsidRPr="00E50E3B">
              <w:rPr>
                <w:sz w:val="18"/>
                <w:szCs w:val="18"/>
              </w:rPr>
              <w:t>Max Queue Before</w:t>
            </w:r>
          </w:p>
        </w:tc>
        <w:tc>
          <w:tcPr>
            <w:tcW w:w="0" w:type="auto"/>
            <w:vAlign w:val="center"/>
          </w:tcPr>
          <w:p w:rsidR="00E50E3B" w:rsidRPr="00E50E3B" w:rsidRDefault="00E50E3B" w:rsidP="00E50E3B">
            <w:pPr>
              <w:jc w:val="center"/>
              <w:rPr>
                <w:sz w:val="18"/>
                <w:szCs w:val="18"/>
              </w:rPr>
            </w:pPr>
            <w:r w:rsidRPr="00E50E3B">
              <w:rPr>
                <w:sz w:val="18"/>
                <w:szCs w:val="18"/>
              </w:rPr>
              <w:t>Max Queue After</w:t>
            </w:r>
          </w:p>
        </w:tc>
      </w:tr>
      <w:tr w:rsidR="00E50E3B" w:rsidRPr="00E50E3B" w:rsidTr="00E50E3B">
        <w:tc>
          <w:tcPr>
            <w:tcW w:w="0" w:type="auto"/>
            <w:vMerge w:val="restart"/>
            <w:vAlign w:val="center"/>
          </w:tcPr>
          <w:p w:rsidR="00E50E3B" w:rsidRPr="00E50E3B" w:rsidRDefault="00E50E3B" w:rsidP="00E50E3B">
            <w:pPr>
              <w:jc w:val="center"/>
              <w:rPr>
                <w:sz w:val="18"/>
                <w:szCs w:val="18"/>
              </w:rPr>
            </w:pPr>
            <w:r w:rsidRPr="00E50E3B">
              <w:rPr>
                <w:sz w:val="18"/>
                <w:szCs w:val="18"/>
              </w:rPr>
              <w:t>1</w:t>
            </w:r>
          </w:p>
          <w:p w:rsidR="00E50E3B" w:rsidRPr="00E50E3B" w:rsidRDefault="00E50E3B" w:rsidP="00E50E3B">
            <w:pPr>
              <w:jc w:val="center"/>
              <w:rPr>
                <w:sz w:val="18"/>
                <w:szCs w:val="18"/>
              </w:rPr>
            </w:pPr>
            <w:r w:rsidRPr="00E50E3B">
              <w:rPr>
                <w:sz w:val="18"/>
                <w:szCs w:val="18"/>
              </w:rPr>
              <w:t>(Increasing</w:t>
            </w:r>
          </w:p>
          <w:p w:rsidR="00E50E3B" w:rsidRPr="00E50E3B" w:rsidRDefault="00E50E3B" w:rsidP="00E50E3B">
            <w:pPr>
              <w:jc w:val="center"/>
              <w:rPr>
                <w:sz w:val="18"/>
                <w:szCs w:val="18"/>
              </w:rPr>
            </w:pPr>
            <w:r w:rsidRPr="00E50E3B">
              <w:rPr>
                <w:sz w:val="18"/>
                <w:szCs w:val="18"/>
              </w:rPr>
              <w:t>Bay</w:t>
            </w:r>
          </w:p>
          <w:p w:rsidR="00E50E3B" w:rsidRPr="00E50E3B" w:rsidRDefault="00E50E3B" w:rsidP="00E50E3B">
            <w:pPr>
              <w:jc w:val="center"/>
              <w:rPr>
                <w:sz w:val="18"/>
                <w:szCs w:val="18"/>
              </w:rPr>
            </w:pPr>
            <w:r w:rsidRPr="00E50E3B">
              <w:rPr>
                <w:sz w:val="18"/>
                <w:szCs w:val="18"/>
              </w:rPr>
              <w:t>Length)</w:t>
            </w:r>
          </w:p>
        </w:tc>
        <w:tc>
          <w:tcPr>
            <w:tcW w:w="0" w:type="auto"/>
            <w:vAlign w:val="center"/>
          </w:tcPr>
          <w:p w:rsidR="00E50E3B" w:rsidRPr="00E50E3B" w:rsidRDefault="00E50E3B" w:rsidP="00E50E3B">
            <w:pPr>
              <w:jc w:val="center"/>
              <w:rPr>
                <w:sz w:val="18"/>
                <w:szCs w:val="18"/>
              </w:rPr>
            </w:pPr>
            <w:r w:rsidRPr="00E50E3B">
              <w:rPr>
                <w:sz w:val="18"/>
                <w:szCs w:val="18"/>
              </w:rPr>
              <w:t>1</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.4</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.4</w:t>
            </w:r>
          </w:p>
        </w:tc>
        <w:tc>
          <w:tcPr>
            <w:tcW w:w="0" w:type="auto"/>
            <w:vAlign w:val="center"/>
          </w:tcPr>
          <w:p w:rsidR="00E50E3B" w:rsidRPr="00E50E3B" w:rsidRDefault="00E50E3B" w:rsidP="00E50E3B">
            <w:pPr>
              <w:jc w:val="center"/>
              <w:rPr>
                <w:sz w:val="18"/>
                <w:szCs w:val="18"/>
              </w:rPr>
            </w:pPr>
            <w:r w:rsidRPr="00E50E3B">
              <w:rPr>
                <w:sz w:val="18"/>
                <w:szCs w:val="18"/>
              </w:rPr>
              <w:t>159</w:t>
            </w:r>
          </w:p>
        </w:tc>
        <w:tc>
          <w:tcPr>
            <w:tcW w:w="0" w:type="auto"/>
            <w:vAlign w:val="center"/>
          </w:tcPr>
          <w:p w:rsidR="00E50E3B" w:rsidRPr="00E50E3B" w:rsidRDefault="00E50E3B" w:rsidP="00E50E3B">
            <w:pPr>
              <w:jc w:val="center"/>
              <w:rPr>
                <w:sz w:val="18"/>
                <w:szCs w:val="18"/>
              </w:rPr>
            </w:pPr>
            <w:r w:rsidRPr="00E50E3B">
              <w:rPr>
                <w:sz w:val="18"/>
                <w:szCs w:val="18"/>
              </w:rPr>
              <w:t>159</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0.46</w:t>
            </w:r>
          </w:p>
        </w:tc>
        <w:tc>
          <w:tcPr>
            <w:tcW w:w="0" w:type="auto"/>
            <w:vAlign w:val="center"/>
          </w:tcPr>
          <w:p w:rsidR="00E50E3B" w:rsidRPr="00E50E3B" w:rsidRDefault="00E50E3B" w:rsidP="00E50E3B">
            <w:pPr>
              <w:jc w:val="center"/>
              <w:rPr>
                <w:sz w:val="18"/>
                <w:szCs w:val="18"/>
              </w:rPr>
            </w:pPr>
            <w:r w:rsidRPr="00E50E3B">
              <w:rPr>
                <w:sz w:val="18"/>
                <w:szCs w:val="18"/>
              </w:rPr>
              <w:t>0.46</w:t>
            </w:r>
          </w:p>
        </w:tc>
        <w:tc>
          <w:tcPr>
            <w:tcW w:w="0" w:type="auto"/>
            <w:vAlign w:val="center"/>
          </w:tcPr>
          <w:p w:rsidR="00E50E3B" w:rsidRPr="00E50E3B" w:rsidRDefault="00E50E3B" w:rsidP="00E50E3B">
            <w:pPr>
              <w:jc w:val="center"/>
              <w:rPr>
                <w:sz w:val="18"/>
                <w:szCs w:val="18"/>
              </w:rPr>
            </w:pPr>
            <w:r w:rsidRPr="00E50E3B">
              <w:rPr>
                <w:sz w:val="18"/>
                <w:szCs w:val="18"/>
              </w:rPr>
              <w:t>183</w:t>
            </w:r>
          </w:p>
        </w:tc>
        <w:tc>
          <w:tcPr>
            <w:tcW w:w="0" w:type="auto"/>
            <w:vAlign w:val="center"/>
          </w:tcPr>
          <w:p w:rsidR="00E50E3B" w:rsidRPr="00E50E3B" w:rsidRDefault="00E50E3B" w:rsidP="00E50E3B">
            <w:pPr>
              <w:jc w:val="center"/>
              <w:rPr>
                <w:sz w:val="18"/>
                <w:szCs w:val="18"/>
              </w:rPr>
            </w:pPr>
            <w:r w:rsidRPr="00E50E3B">
              <w:rPr>
                <w:sz w:val="18"/>
                <w:szCs w:val="18"/>
              </w:rPr>
              <w:t>183</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2</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3</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27</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27</w:t>
            </w:r>
          </w:p>
        </w:tc>
        <w:tc>
          <w:tcPr>
            <w:tcW w:w="0" w:type="auto"/>
            <w:vAlign w:val="center"/>
          </w:tcPr>
          <w:p w:rsidR="00E50E3B" w:rsidRPr="00E50E3B" w:rsidRDefault="00E50E3B" w:rsidP="00E50E3B">
            <w:pPr>
              <w:jc w:val="center"/>
              <w:rPr>
                <w:sz w:val="18"/>
                <w:szCs w:val="18"/>
              </w:rPr>
            </w:pPr>
            <w:r w:rsidRPr="00E50E3B">
              <w:rPr>
                <w:sz w:val="18"/>
                <w:szCs w:val="18"/>
              </w:rPr>
              <w:t>23</w:t>
            </w:r>
          </w:p>
        </w:tc>
        <w:tc>
          <w:tcPr>
            <w:tcW w:w="0" w:type="auto"/>
            <w:vAlign w:val="center"/>
          </w:tcPr>
          <w:p w:rsidR="00E50E3B" w:rsidRPr="00E50E3B" w:rsidRDefault="00E50E3B" w:rsidP="00E50E3B">
            <w:pPr>
              <w:jc w:val="center"/>
              <w:rPr>
                <w:sz w:val="18"/>
                <w:szCs w:val="18"/>
              </w:rPr>
            </w:pPr>
            <w:r w:rsidRPr="00E50E3B">
              <w:rPr>
                <w:sz w:val="18"/>
                <w:szCs w:val="18"/>
              </w:rPr>
              <w:t>23</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.33</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.33</w:t>
            </w:r>
          </w:p>
        </w:tc>
        <w:tc>
          <w:tcPr>
            <w:tcW w:w="0" w:type="auto"/>
            <w:vAlign w:val="center"/>
          </w:tcPr>
          <w:p w:rsidR="00E50E3B" w:rsidRPr="00E50E3B" w:rsidRDefault="00E50E3B" w:rsidP="00E50E3B">
            <w:pPr>
              <w:jc w:val="center"/>
              <w:rPr>
                <w:sz w:val="18"/>
                <w:szCs w:val="18"/>
              </w:rPr>
            </w:pPr>
            <w:r w:rsidRPr="00E50E3B">
              <w:rPr>
                <w:sz w:val="18"/>
                <w:szCs w:val="18"/>
              </w:rPr>
              <w:t>53</w:t>
            </w:r>
          </w:p>
        </w:tc>
        <w:tc>
          <w:tcPr>
            <w:tcW w:w="0" w:type="auto"/>
            <w:vAlign w:val="center"/>
          </w:tcPr>
          <w:p w:rsidR="00E50E3B" w:rsidRPr="00E50E3B" w:rsidRDefault="00E50E3B" w:rsidP="00E50E3B">
            <w:pPr>
              <w:jc w:val="center"/>
              <w:rPr>
                <w:sz w:val="18"/>
                <w:szCs w:val="18"/>
              </w:rPr>
            </w:pPr>
            <w:r w:rsidRPr="00E50E3B">
              <w:rPr>
                <w:sz w:val="18"/>
                <w:szCs w:val="18"/>
              </w:rPr>
              <w:t>53</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4</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34</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34</w:t>
            </w:r>
          </w:p>
        </w:tc>
        <w:tc>
          <w:tcPr>
            <w:tcW w:w="0" w:type="auto"/>
            <w:vAlign w:val="center"/>
          </w:tcPr>
          <w:p w:rsidR="00E50E3B" w:rsidRPr="00E50E3B" w:rsidRDefault="00E50E3B" w:rsidP="00E50E3B">
            <w:pPr>
              <w:jc w:val="center"/>
              <w:rPr>
                <w:sz w:val="18"/>
                <w:szCs w:val="18"/>
              </w:rPr>
            </w:pPr>
            <w:r w:rsidRPr="00E50E3B">
              <w:rPr>
                <w:sz w:val="18"/>
                <w:szCs w:val="18"/>
              </w:rPr>
              <w:t>50</w:t>
            </w:r>
          </w:p>
        </w:tc>
        <w:tc>
          <w:tcPr>
            <w:tcW w:w="0" w:type="auto"/>
            <w:vAlign w:val="center"/>
          </w:tcPr>
          <w:p w:rsidR="00E50E3B" w:rsidRPr="00E50E3B" w:rsidRDefault="00E50E3B" w:rsidP="00E50E3B">
            <w:pPr>
              <w:jc w:val="center"/>
              <w:rPr>
                <w:sz w:val="18"/>
                <w:szCs w:val="18"/>
              </w:rPr>
            </w:pPr>
            <w:r w:rsidRPr="00E50E3B">
              <w:rPr>
                <w:sz w:val="18"/>
                <w:szCs w:val="18"/>
              </w:rPr>
              <w:t>50</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13</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13</w:t>
            </w:r>
          </w:p>
        </w:tc>
        <w:tc>
          <w:tcPr>
            <w:tcW w:w="0" w:type="auto"/>
            <w:vAlign w:val="center"/>
          </w:tcPr>
          <w:p w:rsidR="00E50E3B" w:rsidRPr="00E50E3B" w:rsidRDefault="00E50E3B" w:rsidP="00E50E3B">
            <w:pPr>
              <w:jc w:val="center"/>
              <w:rPr>
                <w:sz w:val="18"/>
                <w:szCs w:val="18"/>
              </w:rPr>
            </w:pPr>
            <w:r w:rsidRPr="00E50E3B">
              <w:rPr>
                <w:sz w:val="18"/>
                <w:szCs w:val="18"/>
              </w:rPr>
              <w:t>12</w:t>
            </w:r>
          </w:p>
        </w:tc>
        <w:tc>
          <w:tcPr>
            <w:tcW w:w="0" w:type="auto"/>
            <w:vAlign w:val="center"/>
          </w:tcPr>
          <w:p w:rsidR="00E50E3B" w:rsidRPr="00E50E3B" w:rsidRDefault="00E50E3B" w:rsidP="00E50E3B">
            <w:pPr>
              <w:jc w:val="center"/>
              <w:rPr>
                <w:sz w:val="18"/>
                <w:szCs w:val="18"/>
              </w:rPr>
            </w:pPr>
            <w:r w:rsidRPr="00E50E3B">
              <w:rPr>
                <w:sz w:val="18"/>
                <w:szCs w:val="18"/>
              </w:rPr>
              <w:t>12</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5</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.21</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.21</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12</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12</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Align w:val="center"/>
          </w:tcPr>
          <w:p w:rsidR="00E50E3B" w:rsidRPr="00E50E3B" w:rsidRDefault="00E50E3B" w:rsidP="00E50E3B">
            <w:pPr>
              <w:jc w:val="center"/>
              <w:rPr>
                <w:sz w:val="18"/>
                <w:szCs w:val="18"/>
              </w:rPr>
            </w:pPr>
            <w:r w:rsidRPr="00E50E3B">
              <w:rPr>
                <w:sz w:val="18"/>
                <w:szCs w:val="18"/>
              </w:rPr>
              <w:t>17</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6</w:t>
            </w:r>
          </w:p>
        </w:tc>
        <w:tc>
          <w:tcPr>
            <w:tcW w:w="0" w:type="auto"/>
            <w:vAlign w:val="center"/>
          </w:tcPr>
          <w:p w:rsidR="00E50E3B" w:rsidRPr="00E50E3B" w:rsidRDefault="00E50E3B" w:rsidP="00E50E3B">
            <w:pPr>
              <w:jc w:val="center"/>
              <w:rPr>
                <w:i/>
                <w:sz w:val="18"/>
                <w:szCs w:val="18"/>
              </w:rPr>
            </w:pPr>
            <w:r w:rsidRPr="00E50E3B">
              <w:rPr>
                <w:i/>
                <w:sz w:val="18"/>
                <w:szCs w:val="18"/>
              </w:rPr>
              <w:t>0.51</w:t>
            </w:r>
          </w:p>
        </w:tc>
        <w:tc>
          <w:tcPr>
            <w:tcW w:w="0" w:type="auto"/>
            <w:vAlign w:val="center"/>
          </w:tcPr>
          <w:p w:rsidR="00E50E3B" w:rsidRPr="00E50E3B" w:rsidRDefault="00E50E3B" w:rsidP="00E50E3B">
            <w:pPr>
              <w:jc w:val="center"/>
              <w:rPr>
                <w:i/>
                <w:sz w:val="18"/>
                <w:szCs w:val="18"/>
              </w:rPr>
            </w:pPr>
            <w:r w:rsidRPr="00E50E3B">
              <w:rPr>
                <w:i/>
                <w:sz w:val="18"/>
                <w:szCs w:val="18"/>
              </w:rPr>
              <w:t>0.42</w:t>
            </w:r>
          </w:p>
        </w:tc>
        <w:tc>
          <w:tcPr>
            <w:tcW w:w="0" w:type="auto"/>
            <w:vAlign w:val="center"/>
          </w:tcPr>
          <w:p w:rsidR="00E50E3B" w:rsidRPr="00E50E3B" w:rsidRDefault="00E50E3B" w:rsidP="00E50E3B">
            <w:pPr>
              <w:jc w:val="center"/>
              <w:rPr>
                <w:i/>
                <w:sz w:val="18"/>
                <w:szCs w:val="18"/>
              </w:rPr>
            </w:pPr>
            <w:r w:rsidRPr="00E50E3B">
              <w:rPr>
                <w:i/>
                <w:sz w:val="18"/>
                <w:szCs w:val="18"/>
              </w:rPr>
              <w:t>203</w:t>
            </w:r>
          </w:p>
        </w:tc>
        <w:tc>
          <w:tcPr>
            <w:tcW w:w="0" w:type="auto"/>
            <w:vAlign w:val="center"/>
          </w:tcPr>
          <w:p w:rsidR="00E50E3B" w:rsidRPr="00E50E3B" w:rsidRDefault="00E50E3B" w:rsidP="00E50E3B">
            <w:pPr>
              <w:jc w:val="center"/>
              <w:rPr>
                <w:i/>
                <w:sz w:val="18"/>
                <w:szCs w:val="18"/>
              </w:rPr>
            </w:pPr>
            <w:r w:rsidRPr="00E50E3B">
              <w:rPr>
                <w:i/>
                <w:sz w:val="18"/>
                <w:szCs w:val="18"/>
              </w:rPr>
              <w:t>203</w:t>
            </w:r>
          </w:p>
        </w:tc>
        <w:tc>
          <w:tcPr>
            <w:tcW w:w="0" w:type="auto"/>
            <w:vMerge/>
            <w:vAlign w:val="center"/>
          </w:tcPr>
          <w:p w:rsidR="00E50E3B" w:rsidRPr="00E50E3B" w:rsidRDefault="00E50E3B" w:rsidP="00E50E3B">
            <w:pPr>
              <w:jc w:val="center"/>
              <w:rPr>
                <w:i/>
                <w:sz w:val="18"/>
                <w:szCs w:val="18"/>
              </w:rPr>
            </w:pPr>
          </w:p>
        </w:tc>
        <w:tc>
          <w:tcPr>
            <w:tcW w:w="0" w:type="auto"/>
            <w:vAlign w:val="center"/>
          </w:tcPr>
          <w:p w:rsidR="00E50E3B" w:rsidRPr="00E50E3B" w:rsidRDefault="00E50E3B" w:rsidP="00E50E3B">
            <w:pPr>
              <w:jc w:val="center"/>
              <w:rPr>
                <w:b/>
                <w:i/>
                <w:sz w:val="18"/>
                <w:szCs w:val="18"/>
              </w:rPr>
            </w:pPr>
            <w:r w:rsidRPr="00E50E3B">
              <w:rPr>
                <w:b/>
                <w:i/>
                <w:sz w:val="18"/>
                <w:szCs w:val="18"/>
              </w:rPr>
              <w:t>1.09</w:t>
            </w:r>
          </w:p>
        </w:tc>
        <w:tc>
          <w:tcPr>
            <w:tcW w:w="0" w:type="auto"/>
            <w:vAlign w:val="center"/>
          </w:tcPr>
          <w:p w:rsidR="00E50E3B" w:rsidRPr="00E50E3B" w:rsidRDefault="00E50E3B" w:rsidP="00E50E3B">
            <w:pPr>
              <w:jc w:val="center"/>
              <w:rPr>
                <w:b/>
                <w:i/>
                <w:sz w:val="18"/>
                <w:szCs w:val="18"/>
              </w:rPr>
            </w:pPr>
            <w:r w:rsidRPr="00E50E3B">
              <w:rPr>
                <w:b/>
                <w:i/>
                <w:sz w:val="18"/>
                <w:szCs w:val="18"/>
              </w:rPr>
              <w:t>0.91</w:t>
            </w:r>
          </w:p>
        </w:tc>
        <w:tc>
          <w:tcPr>
            <w:tcW w:w="0" w:type="auto"/>
            <w:vAlign w:val="center"/>
          </w:tcPr>
          <w:p w:rsidR="00E50E3B" w:rsidRPr="00E50E3B" w:rsidRDefault="00E50E3B" w:rsidP="00E50E3B">
            <w:pPr>
              <w:jc w:val="center"/>
              <w:rPr>
                <w:b/>
                <w:i/>
                <w:sz w:val="18"/>
                <w:szCs w:val="18"/>
              </w:rPr>
            </w:pPr>
            <w:r w:rsidRPr="00E50E3B">
              <w:rPr>
                <w:b/>
                <w:i/>
                <w:sz w:val="18"/>
                <w:szCs w:val="18"/>
              </w:rPr>
              <w:t>553</w:t>
            </w:r>
          </w:p>
        </w:tc>
        <w:tc>
          <w:tcPr>
            <w:tcW w:w="0" w:type="auto"/>
            <w:vAlign w:val="center"/>
          </w:tcPr>
          <w:p w:rsidR="00E50E3B" w:rsidRPr="00E50E3B" w:rsidRDefault="00E50E3B" w:rsidP="00E50E3B">
            <w:pPr>
              <w:jc w:val="center"/>
              <w:rPr>
                <w:b/>
                <w:i/>
                <w:sz w:val="18"/>
                <w:szCs w:val="18"/>
              </w:rPr>
            </w:pPr>
            <w:r w:rsidRPr="00E50E3B">
              <w:rPr>
                <w:b/>
                <w:i/>
                <w:sz w:val="18"/>
                <w:szCs w:val="18"/>
              </w:rPr>
              <w:t>553</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7</w:t>
            </w:r>
          </w:p>
        </w:tc>
        <w:tc>
          <w:tcPr>
            <w:tcW w:w="0" w:type="auto"/>
            <w:vAlign w:val="center"/>
          </w:tcPr>
          <w:p w:rsidR="00E50E3B" w:rsidRPr="00E50E3B" w:rsidRDefault="00E50E3B" w:rsidP="00E50E3B">
            <w:pPr>
              <w:jc w:val="center"/>
              <w:rPr>
                <w:sz w:val="18"/>
                <w:szCs w:val="18"/>
              </w:rPr>
            </w:pPr>
            <w:r w:rsidRPr="00E50E3B">
              <w:rPr>
                <w:sz w:val="18"/>
                <w:szCs w:val="18"/>
              </w:rPr>
              <w:t>0.18</w:t>
            </w:r>
          </w:p>
        </w:tc>
        <w:tc>
          <w:tcPr>
            <w:tcW w:w="0" w:type="auto"/>
            <w:vAlign w:val="center"/>
          </w:tcPr>
          <w:p w:rsidR="00E50E3B" w:rsidRPr="00E50E3B" w:rsidRDefault="00E50E3B" w:rsidP="00E50E3B">
            <w:pPr>
              <w:jc w:val="center"/>
              <w:rPr>
                <w:sz w:val="18"/>
                <w:szCs w:val="18"/>
              </w:rPr>
            </w:pPr>
            <w:r w:rsidRPr="00E50E3B">
              <w:rPr>
                <w:sz w:val="18"/>
                <w:szCs w:val="18"/>
              </w:rPr>
              <w:t>0.18</w:t>
            </w:r>
          </w:p>
        </w:tc>
        <w:tc>
          <w:tcPr>
            <w:tcW w:w="0" w:type="auto"/>
            <w:vAlign w:val="center"/>
          </w:tcPr>
          <w:p w:rsidR="00E50E3B" w:rsidRPr="00E50E3B" w:rsidRDefault="00E50E3B" w:rsidP="00E50E3B">
            <w:pPr>
              <w:jc w:val="center"/>
              <w:rPr>
                <w:sz w:val="18"/>
                <w:szCs w:val="18"/>
              </w:rPr>
            </w:pPr>
            <w:r w:rsidRPr="00E50E3B">
              <w:rPr>
                <w:sz w:val="18"/>
                <w:szCs w:val="18"/>
              </w:rPr>
              <w:t>173</w:t>
            </w:r>
          </w:p>
        </w:tc>
        <w:tc>
          <w:tcPr>
            <w:tcW w:w="0" w:type="auto"/>
            <w:vAlign w:val="center"/>
          </w:tcPr>
          <w:p w:rsidR="00E50E3B" w:rsidRPr="00E50E3B" w:rsidRDefault="00E50E3B" w:rsidP="00E50E3B">
            <w:pPr>
              <w:jc w:val="center"/>
              <w:rPr>
                <w:sz w:val="18"/>
                <w:szCs w:val="18"/>
              </w:rPr>
            </w:pPr>
            <w:r w:rsidRPr="00E50E3B">
              <w:rPr>
                <w:sz w:val="18"/>
                <w:szCs w:val="18"/>
              </w:rPr>
              <w:t>173</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0.3</w:t>
            </w:r>
          </w:p>
        </w:tc>
        <w:tc>
          <w:tcPr>
            <w:tcW w:w="0" w:type="auto"/>
            <w:vAlign w:val="center"/>
          </w:tcPr>
          <w:p w:rsidR="00E50E3B" w:rsidRPr="00E50E3B" w:rsidRDefault="00E50E3B" w:rsidP="00E50E3B">
            <w:pPr>
              <w:jc w:val="center"/>
              <w:rPr>
                <w:sz w:val="18"/>
                <w:szCs w:val="18"/>
              </w:rPr>
            </w:pPr>
            <w:r w:rsidRPr="00E50E3B">
              <w:rPr>
                <w:sz w:val="18"/>
                <w:szCs w:val="18"/>
              </w:rPr>
              <w:t>0.3</w:t>
            </w:r>
          </w:p>
        </w:tc>
        <w:tc>
          <w:tcPr>
            <w:tcW w:w="0" w:type="auto"/>
            <w:vAlign w:val="center"/>
          </w:tcPr>
          <w:p w:rsidR="00E50E3B" w:rsidRPr="00E50E3B" w:rsidRDefault="00E50E3B" w:rsidP="00E50E3B">
            <w:pPr>
              <w:jc w:val="center"/>
              <w:rPr>
                <w:sz w:val="18"/>
                <w:szCs w:val="18"/>
              </w:rPr>
            </w:pPr>
            <w:r w:rsidRPr="00E50E3B">
              <w:rPr>
                <w:sz w:val="18"/>
                <w:szCs w:val="18"/>
              </w:rPr>
              <w:t>197</w:t>
            </w:r>
          </w:p>
        </w:tc>
        <w:tc>
          <w:tcPr>
            <w:tcW w:w="0" w:type="auto"/>
            <w:vAlign w:val="center"/>
          </w:tcPr>
          <w:p w:rsidR="00E50E3B" w:rsidRPr="00E50E3B" w:rsidRDefault="00E50E3B" w:rsidP="00E50E3B">
            <w:pPr>
              <w:jc w:val="center"/>
              <w:rPr>
                <w:sz w:val="18"/>
                <w:szCs w:val="18"/>
              </w:rPr>
            </w:pPr>
            <w:r w:rsidRPr="00E50E3B">
              <w:rPr>
                <w:sz w:val="18"/>
                <w:szCs w:val="18"/>
              </w:rPr>
              <w:t>197</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8</w:t>
            </w:r>
          </w:p>
        </w:tc>
        <w:tc>
          <w:tcPr>
            <w:tcW w:w="0" w:type="auto"/>
            <w:vAlign w:val="center"/>
          </w:tcPr>
          <w:p w:rsidR="00E50E3B" w:rsidRPr="00E50E3B" w:rsidRDefault="00E50E3B" w:rsidP="00E50E3B">
            <w:pPr>
              <w:jc w:val="center"/>
              <w:rPr>
                <w:b/>
                <w:i/>
                <w:sz w:val="18"/>
                <w:szCs w:val="18"/>
              </w:rPr>
            </w:pPr>
            <w:r w:rsidRPr="00E50E3B">
              <w:rPr>
                <w:b/>
                <w:i/>
                <w:sz w:val="18"/>
                <w:szCs w:val="18"/>
              </w:rPr>
              <w:t>1.18</w:t>
            </w:r>
          </w:p>
        </w:tc>
        <w:tc>
          <w:tcPr>
            <w:tcW w:w="0" w:type="auto"/>
            <w:vAlign w:val="center"/>
          </w:tcPr>
          <w:p w:rsidR="00E50E3B" w:rsidRPr="00E50E3B" w:rsidRDefault="00E50E3B" w:rsidP="00E50E3B">
            <w:pPr>
              <w:jc w:val="center"/>
              <w:rPr>
                <w:b/>
                <w:i/>
                <w:sz w:val="18"/>
                <w:szCs w:val="18"/>
              </w:rPr>
            </w:pPr>
            <w:r w:rsidRPr="00E50E3B">
              <w:rPr>
                <w:b/>
                <w:i/>
                <w:sz w:val="18"/>
                <w:szCs w:val="18"/>
              </w:rPr>
              <w:t>0.98</w:t>
            </w:r>
          </w:p>
        </w:tc>
        <w:tc>
          <w:tcPr>
            <w:tcW w:w="0" w:type="auto"/>
            <w:vAlign w:val="center"/>
          </w:tcPr>
          <w:p w:rsidR="00E50E3B" w:rsidRPr="00E50E3B" w:rsidRDefault="00E50E3B" w:rsidP="00E50E3B">
            <w:pPr>
              <w:jc w:val="center"/>
              <w:rPr>
                <w:b/>
                <w:i/>
                <w:sz w:val="18"/>
                <w:szCs w:val="18"/>
              </w:rPr>
            </w:pPr>
            <w:r w:rsidRPr="00E50E3B">
              <w:rPr>
                <w:b/>
                <w:i/>
                <w:sz w:val="18"/>
                <w:szCs w:val="18"/>
              </w:rPr>
              <w:t>490</w:t>
            </w:r>
          </w:p>
        </w:tc>
        <w:tc>
          <w:tcPr>
            <w:tcW w:w="0" w:type="auto"/>
            <w:vAlign w:val="center"/>
          </w:tcPr>
          <w:p w:rsidR="00E50E3B" w:rsidRPr="00E50E3B" w:rsidRDefault="00E50E3B" w:rsidP="00E50E3B">
            <w:pPr>
              <w:jc w:val="center"/>
              <w:rPr>
                <w:b/>
                <w:i/>
                <w:sz w:val="18"/>
                <w:szCs w:val="18"/>
              </w:rPr>
            </w:pPr>
            <w:r w:rsidRPr="00E50E3B">
              <w:rPr>
                <w:b/>
                <w:i/>
                <w:sz w:val="18"/>
                <w:szCs w:val="18"/>
              </w:rPr>
              <w:t>490</w:t>
            </w:r>
          </w:p>
        </w:tc>
        <w:tc>
          <w:tcPr>
            <w:tcW w:w="0" w:type="auto"/>
            <w:vMerge/>
            <w:vAlign w:val="center"/>
          </w:tcPr>
          <w:p w:rsidR="00E50E3B" w:rsidRPr="00E50E3B" w:rsidRDefault="00E50E3B" w:rsidP="00E50E3B">
            <w:pPr>
              <w:jc w:val="center"/>
              <w:rPr>
                <w:b/>
                <w:i/>
                <w:sz w:val="18"/>
                <w:szCs w:val="18"/>
              </w:rPr>
            </w:pPr>
          </w:p>
        </w:tc>
        <w:tc>
          <w:tcPr>
            <w:tcW w:w="0" w:type="auto"/>
            <w:vAlign w:val="center"/>
          </w:tcPr>
          <w:p w:rsidR="00E50E3B" w:rsidRPr="00E50E3B" w:rsidRDefault="00E50E3B" w:rsidP="00E50E3B">
            <w:pPr>
              <w:jc w:val="center"/>
              <w:rPr>
                <w:i/>
                <w:sz w:val="18"/>
                <w:szCs w:val="18"/>
              </w:rPr>
            </w:pPr>
            <w:r w:rsidRPr="00E50E3B">
              <w:rPr>
                <w:rFonts w:hint="eastAsia"/>
                <w:i/>
                <w:sz w:val="18"/>
                <w:szCs w:val="18"/>
              </w:rPr>
              <w:t>0.</w:t>
            </w:r>
            <w:r w:rsidRPr="00E50E3B">
              <w:rPr>
                <w:i/>
                <w:sz w:val="18"/>
                <w:szCs w:val="18"/>
              </w:rPr>
              <w:t>72</w:t>
            </w:r>
          </w:p>
        </w:tc>
        <w:tc>
          <w:tcPr>
            <w:tcW w:w="0" w:type="auto"/>
            <w:vAlign w:val="center"/>
          </w:tcPr>
          <w:p w:rsidR="00E50E3B" w:rsidRPr="00E50E3B" w:rsidRDefault="00E50E3B" w:rsidP="00E50E3B">
            <w:pPr>
              <w:jc w:val="center"/>
              <w:rPr>
                <w:i/>
                <w:sz w:val="18"/>
                <w:szCs w:val="18"/>
              </w:rPr>
            </w:pPr>
            <w:r w:rsidRPr="00E50E3B">
              <w:rPr>
                <w:i/>
                <w:sz w:val="18"/>
                <w:szCs w:val="18"/>
              </w:rPr>
              <w:t>0.58</w:t>
            </w:r>
          </w:p>
        </w:tc>
        <w:tc>
          <w:tcPr>
            <w:tcW w:w="0" w:type="auto"/>
            <w:vAlign w:val="center"/>
          </w:tcPr>
          <w:p w:rsidR="00E50E3B" w:rsidRPr="00E50E3B" w:rsidRDefault="00E50E3B" w:rsidP="00E50E3B">
            <w:pPr>
              <w:jc w:val="center"/>
              <w:rPr>
                <w:i/>
                <w:sz w:val="18"/>
                <w:szCs w:val="18"/>
              </w:rPr>
            </w:pPr>
            <w:r w:rsidRPr="00E50E3B">
              <w:rPr>
                <w:i/>
                <w:sz w:val="18"/>
                <w:szCs w:val="18"/>
              </w:rPr>
              <w:t>292</w:t>
            </w:r>
          </w:p>
        </w:tc>
        <w:tc>
          <w:tcPr>
            <w:tcW w:w="0" w:type="auto"/>
            <w:vAlign w:val="center"/>
          </w:tcPr>
          <w:p w:rsidR="00E50E3B" w:rsidRPr="00E50E3B" w:rsidRDefault="00E50E3B" w:rsidP="00E50E3B">
            <w:pPr>
              <w:jc w:val="center"/>
              <w:rPr>
                <w:i/>
                <w:sz w:val="18"/>
                <w:szCs w:val="18"/>
              </w:rPr>
            </w:pPr>
            <w:r w:rsidRPr="00E50E3B">
              <w:rPr>
                <w:i/>
                <w:sz w:val="18"/>
                <w:szCs w:val="18"/>
              </w:rPr>
              <w:t>292</w:t>
            </w:r>
          </w:p>
        </w:tc>
      </w:tr>
      <w:tr w:rsidR="002A6EBD" w:rsidRPr="00E50E3B" w:rsidTr="00295ED9">
        <w:tc>
          <w:tcPr>
            <w:tcW w:w="0" w:type="auto"/>
            <w:gridSpan w:val="11"/>
            <w:vAlign w:val="center"/>
          </w:tcPr>
          <w:p w:rsidR="002A6EBD" w:rsidRPr="00E50E3B" w:rsidRDefault="002A6EBD" w:rsidP="00E50E3B">
            <w:pPr>
              <w:jc w:val="center"/>
              <w:rPr>
                <w:sz w:val="18"/>
                <w:szCs w:val="18"/>
              </w:rPr>
            </w:pPr>
          </w:p>
        </w:tc>
      </w:tr>
      <w:tr w:rsidR="00E50E3B" w:rsidRPr="00E50E3B" w:rsidTr="00E50E3B">
        <w:tc>
          <w:tcPr>
            <w:tcW w:w="0" w:type="auto"/>
            <w:vMerge w:val="restart"/>
            <w:vAlign w:val="center"/>
          </w:tcPr>
          <w:p w:rsidR="00E50E3B" w:rsidRPr="00E50E3B" w:rsidRDefault="00E50E3B" w:rsidP="00E50E3B">
            <w:pPr>
              <w:jc w:val="center"/>
              <w:rPr>
                <w:sz w:val="18"/>
                <w:szCs w:val="18"/>
              </w:rPr>
            </w:pPr>
            <w:r w:rsidRPr="00E50E3B">
              <w:rPr>
                <w:sz w:val="18"/>
                <w:szCs w:val="18"/>
              </w:rPr>
              <w:t>2</w:t>
            </w:r>
          </w:p>
          <w:p w:rsidR="00E50E3B" w:rsidRPr="00E50E3B" w:rsidRDefault="00E50E3B" w:rsidP="00E50E3B">
            <w:pPr>
              <w:jc w:val="center"/>
              <w:rPr>
                <w:sz w:val="18"/>
                <w:szCs w:val="18"/>
              </w:rPr>
            </w:pPr>
            <w:r w:rsidRPr="00E50E3B">
              <w:rPr>
                <w:sz w:val="18"/>
                <w:szCs w:val="18"/>
              </w:rPr>
              <w:t>(Add</w:t>
            </w:r>
          </w:p>
          <w:p w:rsidR="00E50E3B" w:rsidRPr="00E50E3B" w:rsidRDefault="00E50E3B" w:rsidP="00E50E3B">
            <w:pPr>
              <w:jc w:val="center"/>
              <w:rPr>
                <w:sz w:val="18"/>
                <w:szCs w:val="18"/>
              </w:rPr>
            </w:pPr>
            <w:r w:rsidRPr="00E50E3B">
              <w:rPr>
                <w:sz w:val="18"/>
                <w:szCs w:val="18"/>
              </w:rPr>
              <w:t>Additional</w:t>
            </w:r>
          </w:p>
          <w:p w:rsidR="00E50E3B" w:rsidRPr="00E50E3B" w:rsidRDefault="00E50E3B" w:rsidP="00E50E3B">
            <w:pPr>
              <w:jc w:val="center"/>
              <w:rPr>
                <w:sz w:val="18"/>
                <w:szCs w:val="18"/>
              </w:rPr>
            </w:pPr>
            <w:r w:rsidRPr="00E50E3B">
              <w:rPr>
                <w:sz w:val="18"/>
                <w:szCs w:val="18"/>
              </w:rPr>
              <w:t>Lane)</w:t>
            </w:r>
          </w:p>
        </w:tc>
        <w:tc>
          <w:tcPr>
            <w:tcW w:w="0" w:type="auto"/>
            <w:vAlign w:val="center"/>
          </w:tcPr>
          <w:p w:rsidR="00E50E3B" w:rsidRPr="00E50E3B" w:rsidRDefault="00E50E3B" w:rsidP="00E50E3B">
            <w:pPr>
              <w:jc w:val="center"/>
              <w:rPr>
                <w:sz w:val="18"/>
                <w:szCs w:val="18"/>
              </w:rPr>
            </w:pPr>
            <w:r w:rsidRPr="00E50E3B">
              <w:rPr>
                <w:sz w:val="18"/>
                <w:szCs w:val="18"/>
              </w:rPr>
              <w:t>1</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.4</w:t>
            </w:r>
          </w:p>
        </w:tc>
        <w:tc>
          <w:tcPr>
            <w:tcW w:w="0" w:type="auto"/>
            <w:vAlign w:val="center"/>
          </w:tcPr>
          <w:p w:rsidR="00E50E3B" w:rsidRPr="00E50E3B" w:rsidRDefault="00E50E3B" w:rsidP="00E50E3B">
            <w:pPr>
              <w:jc w:val="center"/>
              <w:rPr>
                <w:sz w:val="18"/>
                <w:szCs w:val="18"/>
              </w:rPr>
            </w:pPr>
            <w:r w:rsidRPr="00E50E3B">
              <w:rPr>
                <w:sz w:val="18"/>
                <w:szCs w:val="18"/>
              </w:rPr>
              <w:t>0.19</w:t>
            </w:r>
          </w:p>
        </w:tc>
        <w:tc>
          <w:tcPr>
            <w:tcW w:w="0" w:type="auto"/>
            <w:vAlign w:val="center"/>
          </w:tcPr>
          <w:p w:rsidR="00E50E3B" w:rsidRPr="00E50E3B" w:rsidRDefault="00E50E3B" w:rsidP="00E50E3B">
            <w:pPr>
              <w:jc w:val="center"/>
              <w:rPr>
                <w:sz w:val="18"/>
                <w:szCs w:val="18"/>
              </w:rPr>
            </w:pPr>
            <w:r w:rsidRPr="00E50E3B">
              <w:rPr>
                <w:sz w:val="18"/>
                <w:szCs w:val="18"/>
              </w:rPr>
              <w:t>159</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Merge w:val="restart"/>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0.46</w:t>
            </w:r>
          </w:p>
        </w:tc>
        <w:tc>
          <w:tcPr>
            <w:tcW w:w="0" w:type="auto"/>
            <w:vAlign w:val="center"/>
          </w:tcPr>
          <w:p w:rsidR="00E50E3B" w:rsidRPr="00E50E3B" w:rsidRDefault="00E50E3B" w:rsidP="00E50E3B">
            <w:pPr>
              <w:jc w:val="center"/>
              <w:rPr>
                <w:sz w:val="18"/>
                <w:szCs w:val="18"/>
              </w:rPr>
            </w:pPr>
            <w:r w:rsidRPr="00E50E3B">
              <w:rPr>
                <w:sz w:val="18"/>
                <w:szCs w:val="18"/>
              </w:rPr>
              <w:t>0.16</w:t>
            </w:r>
          </w:p>
        </w:tc>
        <w:tc>
          <w:tcPr>
            <w:tcW w:w="0" w:type="auto"/>
            <w:vAlign w:val="center"/>
          </w:tcPr>
          <w:p w:rsidR="00E50E3B" w:rsidRPr="00E50E3B" w:rsidRDefault="00E50E3B" w:rsidP="00E50E3B">
            <w:pPr>
              <w:jc w:val="center"/>
              <w:rPr>
                <w:sz w:val="18"/>
                <w:szCs w:val="18"/>
              </w:rPr>
            </w:pPr>
            <w:r w:rsidRPr="00E50E3B">
              <w:rPr>
                <w:sz w:val="18"/>
                <w:szCs w:val="18"/>
              </w:rPr>
              <w:t>183</w:t>
            </w:r>
          </w:p>
        </w:tc>
        <w:tc>
          <w:tcPr>
            <w:tcW w:w="0" w:type="auto"/>
            <w:vAlign w:val="center"/>
          </w:tcPr>
          <w:p w:rsidR="00E50E3B" w:rsidRPr="00E50E3B" w:rsidRDefault="00E50E3B" w:rsidP="00E50E3B">
            <w:pPr>
              <w:jc w:val="center"/>
              <w:rPr>
                <w:sz w:val="18"/>
                <w:szCs w:val="18"/>
              </w:rPr>
            </w:pPr>
            <w:r w:rsidRPr="00E50E3B">
              <w:rPr>
                <w:sz w:val="18"/>
                <w:szCs w:val="18"/>
              </w:rPr>
              <w:t>22</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2</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0.28</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18</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c>
          <w:tcPr>
            <w:tcW w:w="0" w:type="auto"/>
            <w:vAlign w:val="center"/>
          </w:tcPr>
          <w:p w:rsidR="00E50E3B" w:rsidRPr="00E50E3B" w:rsidRDefault="00E50E3B" w:rsidP="00E50E3B">
            <w:pPr>
              <w:jc w:val="center"/>
              <w:rPr>
                <w:sz w:val="18"/>
                <w:szCs w:val="18"/>
              </w:rPr>
            </w:pPr>
            <w:r w:rsidRPr="00E50E3B">
              <w:rPr>
                <w:sz w:val="18"/>
                <w:szCs w:val="18"/>
              </w:rPr>
              <w:t>0</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3</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27</w:t>
            </w:r>
          </w:p>
        </w:tc>
        <w:tc>
          <w:tcPr>
            <w:tcW w:w="0" w:type="auto"/>
            <w:vAlign w:val="center"/>
          </w:tcPr>
          <w:p w:rsidR="00E50E3B" w:rsidRPr="00E50E3B" w:rsidRDefault="00E50E3B" w:rsidP="00E50E3B">
            <w:pPr>
              <w:jc w:val="center"/>
              <w:rPr>
                <w:sz w:val="18"/>
                <w:szCs w:val="18"/>
              </w:rPr>
            </w:pPr>
            <w:r w:rsidRPr="00E50E3B">
              <w:rPr>
                <w:sz w:val="18"/>
                <w:szCs w:val="18"/>
              </w:rPr>
              <w:t>0.14</w:t>
            </w:r>
          </w:p>
        </w:tc>
        <w:tc>
          <w:tcPr>
            <w:tcW w:w="0" w:type="auto"/>
            <w:vAlign w:val="center"/>
          </w:tcPr>
          <w:p w:rsidR="00E50E3B" w:rsidRPr="00E50E3B" w:rsidRDefault="00E50E3B" w:rsidP="00E50E3B">
            <w:pPr>
              <w:jc w:val="center"/>
              <w:rPr>
                <w:sz w:val="18"/>
                <w:szCs w:val="18"/>
              </w:rPr>
            </w:pPr>
            <w:r w:rsidRPr="00E50E3B">
              <w:rPr>
                <w:sz w:val="18"/>
                <w:szCs w:val="18"/>
              </w:rPr>
              <w:t>23</w:t>
            </w:r>
          </w:p>
        </w:tc>
        <w:tc>
          <w:tcPr>
            <w:tcW w:w="0" w:type="auto"/>
            <w:vAlign w:val="center"/>
          </w:tcPr>
          <w:p w:rsidR="00E50E3B" w:rsidRPr="00E50E3B" w:rsidRDefault="00E50E3B" w:rsidP="00E50E3B">
            <w:pPr>
              <w:jc w:val="center"/>
              <w:rPr>
                <w:sz w:val="18"/>
                <w:szCs w:val="18"/>
              </w:rPr>
            </w:pPr>
            <w:r w:rsidRPr="00E50E3B">
              <w:rPr>
                <w:sz w:val="18"/>
                <w:szCs w:val="18"/>
              </w:rPr>
              <w:t>11</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.33</w:t>
            </w:r>
          </w:p>
        </w:tc>
        <w:tc>
          <w:tcPr>
            <w:tcW w:w="0" w:type="auto"/>
            <w:vAlign w:val="center"/>
          </w:tcPr>
          <w:p w:rsidR="00E50E3B" w:rsidRPr="00E50E3B" w:rsidRDefault="00E50E3B" w:rsidP="00E50E3B">
            <w:pPr>
              <w:jc w:val="center"/>
              <w:rPr>
                <w:sz w:val="18"/>
                <w:szCs w:val="18"/>
              </w:rPr>
            </w:pPr>
            <w:r w:rsidRPr="00E50E3B">
              <w:rPr>
                <w:sz w:val="18"/>
                <w:szCs w:val="18"/>
              </w:rPr>
              <w:t>0.16</w:t>
            </w:r>
          </w:p>
        </w:tc>
        <w:tc>
          <w:tcPr>
            <w:tcW w:w="0" w:type="auto"/>
            <w:vAlign w:val="center"/>
          </w:tcPr>
          <w:p w:rsidR="00E50E3B" w:rsidRPr="00E50E3B" w:rsidRDefault="00E50E3B" w:rsidP="00E50E3B">
            <w:pPr>
              <w:jc w:val="center"/>
              <w:rPr>
                <w:sz w:val="18"/>
                <w:szCs w:val="18"/>
              </w:rPr>
            </w:pPr>
            <w:r w:rsidRPr="00E50E3B">
              <w:rPr>
                <w:sz w:val="18"/>
                <w:szCs w:val="18"/>
              </w:rPr>
              <w:t>53</w:t>
            </w:r>
          </w:p>
        </w:tc>
        <w:tc>
          <w:tcPr>
            <w:tcW w:w="0" w:type="auto"/>
            <w:vAlign w:val="center"/>
          </w:tcPr>
          <w:p w:rsidR="00E50E3B" w:rsidRPr="00E50E3B" w:rsidRDefault="00E50E3B" w:rsidP="00E50E3B">
            <w:pPr>
              <w:jc w:val="center"/>
              <w:rPr>
                <w:sz w:val="18"/>
                <w:szCs w:val="18"/>
              </w:rPr>
            </w:pPr>
            <w:r w:rsidRPr="00E50E3B">
              <w:rPr>
                <w:sz w:val="18"/>
                <w:szCs w:val="18"/>
              </w:rPr>
              <w:t>33</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4</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34</w:t>
            </w:r>
          </w:p>
        </w:tc>
        <w:tc>
          <w:tcPr>
            <w:tcW w:w="0" w:type="auto"/>
            <w:vAlign w:val="center"/>
          </w:tcPr>
          <w:p w:rsidR="00E50E3B" w:rsidRPr="00E50E3B" w:rsidRDefault="00E50E3B" w:rsidP="00E50E3B">
            <w:pPr>
              <w:jc w:val="center"/>
              <w:rPr>
                <w:sz w:val="18"/>
                <w:szCs w:val="18"/>
              </w:rPr>
            </w:pPr>
            <w:r w:rsidRPr="00E50E3B">
              <w:rPr>
                <w:sz w:val="18"/>
                <w:szCs w:val="18"/>
              </w:rPr>
              <w:t>0.34</w:t>
            </w:r>
          </w:p>
        </w:tc>
        <w:tc>
          <w:tcPr>
            <w:tcW w:w="0" w:type="auto"/>
            <w:vAlign w:val="center"/>
          </w:tcPr>
          <w:p w:rsidR="00E50E3B" w:rsidRPr="00E50E3B" w:rsidRDefault="00E50E3B" w:rsidP="00E50E3B">
            <w:pPr>
              <w:jc w:val="center"/>
              <w:rPr>
                <w:sz w:val="18"/>
                <w:szCs w:val="18"/>
              </w:rPr>
            </w:pPr>
            <w:r w:rsidRPr="00E50E3B">
              <w:rPr>
                <w:sz w:val="18"/>
                <w:szCs w:val="18"/>
              </w:rPr>
              <w:t>50</w:t>
            </w:r>
          </w:p>
        </w:tc>
        <w:tc>
          <w:tcPr>
            <w:tcW w:w="0" w:type="auto"/>
            <w:vAlign w:val="center"/>
          </w:tcPr>
          <w:p w:rsidR="00E50E3B" w:rsidRPr="00E50E3B" w:rsidRDefault="00E50E3B" w:rsidP="00E50E3B">
            <w:pPr>
              <w:jc w:val="center"/>
              <w:rPr>
                <w:sz w:val="18"/>
                <w:szCs w:val="18"/>
              </w:rPr>
            </w:pPr>
            <w:r w:rsidRPr="00E50E3B">
              <w:rPr>
                <w:sz w:val="18"/>
                <w:szCs w:val="18"/>
              </w:rPr>
              <w:t>50</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13</w:t>
            </w:r>
          </w:p>
        </w:tc>
        <w:tc>
          <w:tcPr>
            <w:tcW w:w="0" w:type="auto"/>
            <w:vAlign w:val="center"/>
          </w:tcPr>
          <w:p w:rsidR="00E50E3B" w:rsidRPr="00E50E3B" w:rsidRDefault="00E50E3B" w:rsidP="00E50E3B">
            <w:pPr>
              <w:jc w:val="center"/>
              <w:rPr>
                <w:sz w:val="18"/>
                <w:szCs w:val="18"/>
              </w:rPr>
            </w:pPr>
            <w:r w:rsidRPr="00E50E3B">
              <w:rPr>
                <w:sz w:val="18"/>
                <w:szCs w:val="18"/>
              </w:rPr>
              <w:t>0.13</w:t>
            </w:r>
          </w:p>
        </w:tc>
        <w:tc>
          <w:tcPr>
            <w:tcW w:w="0" w:type="auto"/>
            <w:vAlign w:val="center"/>
          </w:tcPr>
          <w:p w:rsidR="00E50E3B" w:rsidRPr="00E50E3B" w:rsidRDefault="00E50E3B" w:rsidP="00E50E3B">
            <w:pPr>
              <w:jc w:val="center"/>
              <w:rPr>
                <w:sz w:val="18"/>
                <w:szCs w:val="18"/>
              </w:rPr>
            </w:pPr>
            <w:r w:rsidRPr="00E50E3B">
              <w:rPr>
                <w:sz w:val="18"/>
                <w:szCs w:val="18"/>
              </w:rPr>
              <w:t>12</w:t>
            </w:r>
          </w:p>
        </w:tc>
        <w:tc>
          <w:tcPr>
            <w:tcW w:w="0" w:type="auto"/>
            <w:vAlign w:val="center"/>
          </w:tcPr>
          <w:p w:rsidR="00E50E3B" w:rsidRPr="00E50E3B" w:rsidRDefault="00E50E3B" w:rsidP="00E50E3B">
            <w:pPr>
              <w:jc w:val="center"/>
              <w:rPr>
                <w:sz w:val="18"/>
                <w:szCs w:val="18"/>
              </w:rPr>
            </w:pPr>
            <w:r w:rsidRPr="00E50E3B">
              <w:rPr>
                <w:sz w:val="18"/>
                <w:szCs w:val="18"/>
              </w:rPr>
              <w:t>1</w:t>
            </w:r>
            <w:r w:rsidR="00A317D3">
              <w:rPr>
                <w:sz w:val="18"/>
                <w:szCs w:val="18"/>
              </w:rPr>
              <w:t>2</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5</w:t>
            </w: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.21</w:t>
            </w:r>
          </w:p>
        </w:tc>
        <w:tc>
          <w:tcPr>
            <w:tcW w:w="0" w:type="auto"/>
            <w:vAlign w:val="center"/>
          </w:tcPr>
          <w:p w:rsidR="00E50E3B" w:rsidRPr="00E50E3B" w:rsidRDefault="00E50E3B" w:rsidP="00E50E3B">
            <w:pPr>
              <w:jc w:val="center"/>
              <w:rPr>
                <w:sz w:val="18"/>
                <w:szCs w:val="18"/>
              </w:rPr>
            </w:pPr>
            <w:r w:rsidRPr="00E50E3B">
              <w:rPr>
                <w:sz w:val="18"/>
                <w:szCs w:val="18"/>
              </w:rPr>
              <w:t>0.21</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12</w:t>
            </w:r>
          </w:p>
        </w:tc>
        <w:tc>
          <w:tcPr>
            <w:tcW w:w="0" w:type="auto"/>
            <w:vAlign w:val="center"/>
          </w:tcPr>
          <w:p w:rsidR="00E50E3B" w:rsidRPr="00E50E3B" w:rsidRDefault="00E50E3B" w:rsidP="00E50E3B">
            <w:pPr>
              <w:jc w:val="center"/>
              <w:rPr>
                <w:sz w:val="18"/>
                <w:szCs w:val="18"/>
              </w:rPr>
            </w:pPr>
            <w:r w:rsidRPr="00E50E3B">
              <w:rPr>
                <w:sz w:val="18"/>
                <w:szCs w:val="18"/>
              </w:rPr>
              <w:t>0.12</w:t>
            </w:r>
          </w:p>
        </w:tc>
        <w:tc>
          <w:tcPr>
            <w:tcW w:w="0" w:type="auto"/>
            <w:vAlign w:val="center"/>
          </w:tcPr>
          <w:p w:rsidR="00E50E3B" w:rsidRPr="00E50E3B" w:rsidRDefault="00E50E3B" w:rsidP="00E50E3B">
            <w:pPr>
              <w:jc w:val="center"/>
              <w:rPr>
                <w:sz w:val="18"/>
                <w:szCs w:val="18"/>
              </w:rPr>
            </w:pPr>
            <w:r w:rsidRPr="00E50E3B">
              <w:rPr>
                <w:sz w:val="18"/>
                <w:szCs w:val="18"/>
              </w:rPr>
              <w:t>17</w:t>
            </w:r>
          </w:p>
        </w:tc>
        <w:tc>
          <w:tcPr>
            <w:tcW w:w="0" w:type="auto"/>
            <w:vAlign w:val="center"/>
          </w:tcPr>
          <w:p w:rsidR="00E50E3B" w:rsidRPr="00E50E3B" w:rsidRDefault="00E50E3B" w:rsidP="00E50E3B">
            <w:pPr>
              <w:jc w:val="center"/>
              <w:rPr>
                <w:sz w:val="18"/>
                <w:szCs w:val="18"/>
              </w:rPr>
            </w:pPr>
            <w:r w:rsidRPr="00E50E3B">
              <w:rPr>
                <w:sz w:val="18"/>
                <w:szCs w:val="18"/>
              </w:rPr>
              <w:t>17</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6</w:t>
            </w:r>
          </w:p>
        </w:tc>
        <w:tc>
          <w:tcPr>
            <w:tcW w:w="0" w:type="auto"/>
            <w:vAlign w:val="center"/>
          </w:tcPr>
          <w:p w:rsidR="00E50E3B" w:rsidRPr="00E50E3B" w:rsidRDefault="00E50E3B" w:rsidP="00E50E3B">
            <w:pPr>
              <w:jc w:val="center"/>
              <w:rPr>
                <w:i/>
                <w:sz w:val="18"/>
                <w:szCs w:val="18"/>
              </w:rPr>
            </w:pPr>
            <w:r w:rsidRPr="00E50E3B">
              <w:rPr>
                <w:i/>
                <w:sz w:val="18"/>
                <w:szCs w:val="18"/>
              </w:rPr>
              <w:t>0.51</w:t>
            </w:r>
          </w:p>
        </w:tc>
        <w:tc>
          <w:tcPr>
            <w:tcW w:w="0" w:type="auto"/>
            <w:vAlign w:val="center"/>
          </w:tcPr>
          <w:p w:rsidR="00E50E3B" w:rsidRPr="00E50E3B" w:rsidRDefault="00E50E3B" w:rsidP="00E50E3B">
            <w:pPr>
              <w:jc w:val="center"/>
              <w:rPr>
                <w:sz w:val="18"/>
                <w:szCs w:val="18"/>
              </w:rPr>
            </w:pPr>
            <w:r w:rsidRPr="00E50E3B">
              <w:rPr>
                <w:sz w:val="18"/>
                <w:szCs w:val="18"/>
              </w:rPr>
              <w:t>0.33</w:t>
            </w:r>
          </w:p>
        </w:tc>
        <w:tc>
          <w:tcPr>
            <w:tcW w:w="0" w:type="auto"/>
            <w:vAlign w:val="center"/>
          </w:tcPr>
          <w:p w:rsidR="00E50E3B" w:rsidRPr="00E50E3B" w:rsidRDefault="00E50E3B" w:rsidP="00E50E3B">
            <w:pPr>
              <w:jc w:val="center"/>
              <w:rPr>
                <w:sz w:val="18"/>
                <w:szCs w:val="18"/>
              </w:rPr>
            </w:pPr>
            <w:r w:rsidRPr="00E50E3B">
              <w:rPr>
                <w:sz w:val="18"/>
                <w:szCs w:val="18"/>
              </w:rPr>
              <w:t>203</w:t>
            </w:r>
          </w:p>
        </w:tc>
        <w:tc>
          <w:tcPr>
            <w:tcW w:w="0" w:type="auto"/>
            <w:vAlign w:val="center"/>
          </w:tcPr>
          <w:p w:rsidR="00E50E3B" w:rsidRPr="00E50E3B" w:rsidRDefault="00E50E3B" w:rsidP="00E50E3B">
            <w:pPr>
              <w:jc w:val="center"/>
              <w:rPr>
                <w:sz w:val="18"/>
                <w:szCs w:val="18"/>
              </w:rPr>
            </w:pPr>
            <w:r w:rsidRPr="00E50E3B">
              <w:rPr>
                <w:sz w:val="18"/>
                <w:szCs w:val="18"/>
              </w:rPr>
              <w:t>165</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2A6EBD" w:rsidRDefault="00E50E3B" w:rsidP="00E50E3B">
            <w:pPr>
              <w:jc w:val="center"/>
              <w:rPr>
                <w:b/>
                <w:i/>
                <w:sz w:val="18"/>
                <w:szCs w:val="18"/>
              </w:rPr>
            </w:pPr>
            <w:r w:rsidRPr="002A6EBD">
              <w:rPr>
                <w:b/>
                <w:i/>
                <w:sz w:val="18"/>
                <w:szCs w:val="18"/>
              </w:rPr>
              <w:t>1.09</w:t>
            </w:r>
          </w:p>
        </w:tc>
        <w:tc>
          <w:tcPr>
            <w:tcW w:w="0" w:type="auto"/>
            <w:vAlign w:val="center"/>
          </w:tcPr>
          <w:p w:rsidR="00E50E3B" w:rsidRPr="002A6EBD" w:rsidRDefault="00E50E3B" w:rsidP="00E50E3B">
            <w:pPr>
              <w:jc w:val="center"/>
              <w:rPr>
                <w:b/>
                <w:i/>
                <w:sz w:val="18"/>
                <w:szCs w:val="18"/>
              </w:rPr>
            </w:pPr>
            <w:r w:rsidRPr="002A6EBD">
              <w:rPr>
                <w:b/>
                <w:i/>
                <w:sz w:val="18"/>
                <w:szCs w:val="18"/>
              </w:rPr>
              <w:t>0.7</w:t>
            </w:r>
          </w:p>
        </w:tc>
        <w:tc>
          <w:tcPr>
            <w:tcW w:w="0" w:type="auto"/>
            <w:vAlign w:val="center"/>
          </w:tcPr>
          <w:p w:rsidR="00E50E3B" w:rsidRPr="002A6EBD" w:rsidRDefault="00E50E3B" w:rsidP="00E50E3B">
            <w:pPr>
              <w:jc w:val="center"/>
              <w:rPr>
                <w:b/>
                <w:i/>
                <w:sz w:val="18"/>
                <w:szCs w:val="18"/>
              </w:rPr>
            </w:pPr>
            <w:r w:rsidRPr="002A6EBD">
              <w:rPr>
                <w:b/>
                <w:i/>
                <w:sz w:val="18"/>
                <w:szCs w:val="18"/>
              </w:rPr>
              <w:t>553</w:t>
            </w:r>
          </w:p>
        </w:tc>
        <w:tc>
          <w:tcPr>
            <w:tcW w:w="0" w:type="auto"/>
            <w:vAlign w:val="center"/>
          </w:tcPr>
          <w:p w:rsidR="00E50E3B" w:rsidRPr="002A6EBD" w:rsidRDefault="00E50E3B" w:rsidP="00E50E3B">
            <w:pPr>
              <w:jc w:val="center"/>
              <w:rPr>
                <w:b/>
                <w:i/>
                <w:sz w:val="18"/>
                <w:szCs w:val="18"/>
              </w:rPr>
            </w:pPr>
            <w:r w:rsidRPr="002A6EBD">
              <w:rPr>
                <w:b/>
                <w:i/>
                <w:sz w:val="18"/>
                <w:szCs w:val="18"/>
              </w:rPr>
              <w:t>345</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7</w:t>
            </w:r>
          </w:p>
        </w:tc>
        <w:tc>
          <w:tcPr>
            <w:tcW w:w="0" w:type="auto"/>
            <w:vAlign w:val="center"/>
          </w:tcPr>
          <w:p w:rsidR="00E50E3B" w:rsidRPr="00E50E3B" w:rsidRDefault="00E50E3B" w:rsidP="00E50E3B">
            <w:pPr>
              <w:jc w:val="center"/>
              <w:rPr>
                <w:sz w:val="18"/>
                <w:szCs w:val="18"/>
              </w:rPr>
            </w:pPr>
            <w:r w:rsidRPr="00E50E3B">
              <w:rPr>
                <w:sz w:val="18"/>
                <w:szCs w:val="18"/>
              </w:rPr>
              <w:t>0.18</w:t>
            </w:r>
          </w:p>
        </w:tc>
        <w:tc>
          <w:tcPr>
            <w:tcW w:w="0" w:type="auto"/>
            <w:vAlign w:val="center"/>
          </w:tcPr>
          <w:p w:rsidR="00E50E3B" w:rsidRPr="00E50E3B" w:rsidRDefault="00E50E3B" w:rsidP="00E50E3B">
            <w:pPr>
              <w:jc w:val="center"/>
              <w:rPr>
                <w:sz w:val="18"/>
                <w:szCs w:val="18"/>
              </w:rPr>
            </w:pPr>
            <w:r w:rsidRPr="00E50E3B">
              <w:rPr>
                <w:sz w:val="18"/>
                <w:szCs w:val="18"/>
              </w:rPr>
              <w:t>0.23</w:t>
            </w:r>
          </w:p>
        </w:tc>
        <w:tc>
          <w:tcPr>
            <w:tcW w:w="0" w:type="auto"/>
            <w:vAlign w:val="center"/>
          </w:tcPr>
          <w:p w:rsidR="00E50E3B" w:rsidRPr="00E50E3B" w:rsidRDefault="00E50E3B" w:rsidP="00E50E3B">
            <w:pPr>
              <w:jc w:val="center"/>
              <w:rPr>
                <w:sz w:val="18"/>
                <w:szCs w:val="18"/>
              </w:rPr>
            </w:pPr>
            <w:r w:rsidRPr="00E50E3B">
              <w:rPr>
                <w:sz w:val="18"/>
                <w:szCs w:val="18"/>
              </w:rPr>
              <w:t>173</w:t>
            </w:r>
          </w:p>
        </w:tc>
        <w:tc>
          <w:tcPr>
            <w:tcW w:w="0" w:type="auto"/>
            <w:vAlign w:val="center"/>
          </w:tcPr>
          <w:p w:rsidR="00E50E3B" w:rsidRPr="00E50E3B" w:rsidRDefault="00E50E3B" w:rsidP="00E50E3B">
            <w:pPr>
              <w:jc w:val="center"/>
              <w:rPr>
                <w:sz w:val="18"/>
                <w:szCs w:val="18"/>
              </w:rPr>
            </w:pPr>
            <w:r w:rsidRPr="00E50E3B">
              <w:rPr>
                <w:sz w:val="18"/>
                <w:szCs w:val="18"/>
              </w:rPr>
              <w:t>213</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0.3</w:t>
            </w:r>
            <w:r w:rsidR="00A317D3">
              <w:rPr>
                <w:sz w:val="18"/>
                <w:szCs w:val="18"/>
              </w:rPr>
              <w:t>3</w:t>
            </w:r>
          </w:p>
        </w:tc>
        <w:tc>
          <w:tcPr>
            <w:tcW w:w="0" w:type="auto"/>
            <w:vAlign w:val="center"/>
          </w:tcPr>
          <w:p w:rsidR="00E50E3B" w:rsidRPr="00E50E3B" w:rsidRDefault="00E50E3B" w:rsidP="00E50E3B">
            <w:pPr>
              <w:jc w:val="center"/>
              <w:rPr>
                <w:sz w:val="18"/>
                <w:szCs w:val="18"/>
              </w:rPr>
            </w:pPr>
            <w:r w:rsidRPr="00E50E3B">
              <w:rPr>
                <w:sz w:val="18"/>
                <w:szCs w:val="18"/>
              </w:rPr>
              <w:t>0.3</w:t>
            </w:r>
            <w:r w:rsidR="00A317D3">
              <w:rPr>
                <w:sz w:val="18"/>
                <w:szCs w:val="18"/>
              </w:rPr>
              <w:t>3</w:t>
            </w:r>
          </w:p>
        </w:tc>
        <w:tc>
          <w:tcPr>
            <w:tcW w:w="0" w:type="auto"/>
            <w:vAlign w:val="center"/>
          </w:tcPr>
          <w:p w:rsidR="00E50E3B" w:rsidRPr="00E50E3B" w:rsidRDefault="00E50E3B" w:rsidP="00E50E3B">
            <w:pPr>
              <w:jc w:val="center"/>
              <w:rPr>
                <w:sz w:val="18"/>
                <w:szCs w:val="18"/>
              </w:rPr>
            </w:pPr>
            <w:r w:rsidRPr="00E50E3B">
              <w:rPr>
                <w:sz w:val="18"/>
                <w:szCs w:val="18"/>
              </w:rPr>
              <w:t>197</w:t>
            </w:r>
          </w:p>
        </w:tc>
        <w:tc>
          <w:tcPr>
            <w:tcW w:w="0" w:type="auto"/>
            <w:vAlign w:val="center"/>
          </w:tcPr>
          <w:p w:rsidR="00E50E3B" w:rsidRPr="00E50E3B" w:rsidRDefault="00E50E3B" w:rsidP="00E50E3B">
            <w:pPr>
              <w:jc w:val="center"/>
              <w:rPr>
                <w:sz w:val="18"/>
                <w:szCs w:val="18"/>
              </w:rPr>
            </w:pPr>
            <w:r w:rsidRPr="00E50E3B">
              <w:rPr>
                <w:sz w:val="18"/>
                <w:szCs w:val="18"/>
              </w:rPr>
              <w:t>197</w:t>
            </w:r>
          </w:p>
        </w:tc>
      </w:tr>
      <w:tr w:rsidR="00E50E3B" w:rsidRPr="00E50E3B" w:rsidTr="00E50E3B">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sz w:val="18"/>
                <w:szCs w:val="18"/>
              </w:rPr>
              <w:t>8</w:t>
            </w:r>
          </w:p>
        </w:tc>
        <w:tc>
          <w:tcPr>
            <w:tcW w:w="0" w:type="auto"/>
            <w:vAlign w:val="center"/>
          </w:tcPr>
          <w:p w:rsidR="00E50E3B" w:rsidRPr="002A6EBD" w:rsidRDefault="00E50E3B" w:rsidP="00E50E3B">
            <w:pPr>
              <w:jc w:val="center"/>
              <w:rPr>
                <w:b/>
                <w:i/>
                <w:sz w:val="18"/>
                <w:szCs w:val="18"/>
              </w:rPr>
            </w:pPr>
            <w:r w:rsidRPr="002A6EBD">
              <w:rPr>
                <w:b/>
                <w:i/>
                <w:sz w:val="18"/>
                <w:szCs w:val="18"/>
              </w:rPr>
              <w:t>1.18</w:t>
            </w:r>
          </w:p>
        </w:tc>
        <w:tc>
          <w:tcPr>
            <w:tcW w:w="0" w:type="auto"/>
            <w:vAlign w:val="center"/>
          </w:tcPr>
          <w:p w:rsidR="00E50E3B" w:rsidRPr="002A6EBD" w:rsidRDefault="00E50E3B" w:rsidP="00E50E3B">
            <w:pPr>
              <w:jc w:val="center"/>
              <w:rPr>
                <w:b/>
                <w:i/>
                <w:sz w:val="18"/>
                <w:szCs w:val="18"/>
              </w:rPr>
            </w:pPr>
            <w:r w:rsidRPr="002A6EBD">
              <w:rPr>
                <w:b/>
                <w:i/>
                <w:sz w:val="18"/>
                <w:szCs w:val="18"/>
              </w:rPr>
              <w:t>0.85</w:t>
            </w:r>
          </w:p>
        </w:tc>
        <w:tc>
          <w:tcPr>
            <w:tcW w:w="0" w:type="auto"/>
            <w:vAlign w:val="center"/>
          </w:tcPr>
          <w:p w:rsidR="00E50E3B" w:rsidRPr="002A6EBD" w:rsidRDefault="00E50E3B" w:rsidP="00E50E3B">
            <w:pPr>
              <w:jc w:val="center"/>
              <w:rPr>
                <w:b/>
                <w:i/>
                <w:sz w:val="18"/>
                <w:szCs w:val="18"/>
              </w:rPr>
            </w:pPr>
            <w:r w:rsidRPr="002A6EBD">
              <w:rPr>
                <w:b/>
                <w:i/>
                <w:sz w:val="18"/>
                <w:szCs w:val="18"/>
              </w:rPr>
              <w:t>490</w:t>
            </w:r>
          </w:p>
        </w:tc>
        <w:tc>
          <w:tcPr>
            <w:tcW w:w="0" w:type="auto"/>
            <w:vAlign w:val="center"/>
          </w:tcPr>
          <w:p w:rsidR="00E50E3B" w:rsidRPr="002A6EBD" w:rsidRDefault="00E50E3B" w:rsidP="00E50E3B">
            <w:pPr>
              <w:jc w:val="center"/>
              <w:rPr>
                <w:b/>
                <w:i/>
                <w:sz w:val="18"/>
                <w:szCs w:val="18"/>
              </w:rPr>
            </w:pPr>
            <w:r w:rsidRPr="002A6EBD">
              <w:rPr>
                <w:b/>
                <w:i/>
                <w:sz w:val="18"/>
                <w:szCs w:val="18"/>
              </w:rPr>
              <w:t>324</w:t>
            </w:r>
          </w:p>
        </w:tc>
        <w:tc>
          <w:tcPr>
            <w:tcW w:w="0" w:type="auto"/>
            <w:vMerge/>
            <w:vAlign w:val="center"/>
          </w:tcPr>
          <w:p w:rsidR="00E50E3B" w:rsidRPr="00E50E3B" w:rsidRDefault="00E50E3B" w:rsidP="00E50E3B">
            <w:pPr>
              <w:jc w:val="center"/>
              <w:rPr>
                <w:sz w:val="18"/>
                <w:szCs w:val="18"/>
              </w:rPr>
            </w:pPr>
          </w:p>
        </w:tc>
        <w:tc>
          <w:tcPr>
            <w:tcW w:w="0" w:type="auto"/>
            <w:vAlign w:val="center"/>
          </w:tcPr>
          <w:p w:rsidR="00E50E3B" w:rsidRPr="00E50E3B" w:rsidRDefault="00E50E3B" w:rsidP="00E50E3B">
            <w:pPr>
              <w:jc w:val="center"/>
              <w:rPr>
                <w:sz w:val="18"/>
                <w:szCs w:val="18"/>
              </w:rPr>
            </w:pPr>
            <w:r w:rsidRPr="00E50E3B">
              <w:rPr>
                <w:rFonts w:hint="eastAsia"/>
                <w:sz w:val="18"/>
                <w:szCs w:val="18"/>
              </w:rPr>
              <w:t>0.</w:t>
            </w:r>
            <w:r w:rsidRPr="00E50E3B">
              <w:rPr>
                <w:sz w:val="18"/>
                <w:szCs w:val="18"/>
              </w:rPr>
              <w:t>72</w:t>
            </w:r>
          </w:p>
        </w:tc>
        <w:tc>
          <w:tcPr>
            <w:tcW w:w="0" w:type="auto"/>
            <w:vAlign w:val="center"/>
          </w:tcPr>
          <w:p w:rsidR="00E50E3B" w:rsidRPr="00E50E3B" w:rsidRDefault="00E50E3B" w:rsidP="00E50E3B">
            <w:pPr>
              <w:jc w:val="center"/>
              <w:rPr>
                <w:sz w:val="18"/>
                <w:szCs w:val="18"/>
              </w:rPr>
            </w:pPr>
            <w:r w:rsidRPr="00E50E3B">
              <w:rPr>
                <w:sz w:val="18"/>
                <w:szCs w:val="18"/>
              </w:rPr>
              <w:t>0.72</w:t>
            </w:r>
          </w:p>
        </w:tc>
        <w:tc>
          <w:tcPr>
            <w:tcW w:w="0" w:type="auto"/>
            <w:vAlign w:val="center"/>
          </w:tcPr>
          <w:p w:rsidR="00E50E3B" w:rsidRPr="00E50E3B" w:rsidRDefault="00E50E3B" w:rsidP="00E50E3B">
            <w:pPr>
              <w:jc w:val="center"/>
              <w:rPr>
                <w:sz w:val="18"/>
                <w:szCs w:val="18"/>
              </w:rPr>
            </w:pPr>
            <w:r w:rsidRPr="00E50E3B">
              <w:rPr>
                <w:sz w:val="18"/>
                <w:szCs w:val="18"/>
              </w:rPr>
              <w:t>292</w:t>
            </w:r>
          </w:p>
        </w:tc>
        <w:tc>
          <w:tcPr>
            <w:tcW w:w="0" w:type="auto"/>
            <w:vAlign w:val="center"/>
          </w:tcPr>
          <w:p w:rsidR="00E50E3B" w:rsidRPr="00E50E3B" w:rsidRDefault="00E50E3B" w:rsidP="00E50E3B">
            <w:pPr>
              <w:keepNext/>
              <w:jc w:val="center"/>
              <w:rPr>
                <w:sz w:val="18"/>
                <w:szCs w:val="18"/>
              </w:rPr>
            </w:pPr>
            <w:r w:rsidRPr="00E50E3B">
              <w:rPr>
                <w:sz w:val="18"/>
                <w:szCs w:val="18"/>
              </w:rPr>
              <w:t>292</w:t>
            </w:r>
          </w:p>
        </w:tc>
      </w:tr>
    </w:tbl>
    <w:p w:rsidR="002D28D0" w:rsidRDefault="002D28D0" w:rsidP="001B420E">
      <w:pPr>
        <w:pStyle w:val="a7"/>
        <w:jc w:val="center"/>
      </w:pPr>
    </w:p>
    <w:p w:rsidR="001B420E" w:rsidRDefault="00AF3CF2" w:rsidP="00583A84">
      <w:pPr>
        <w:spacing w:line="480" w:lineRule="auto"/>
      </w:pPr>
      <w:r>
        <w:lastRenderedPageBreak/>
        <w:t>As shown in the highlighted numbers, b</w:t>
      </w:r>
      <w:r w:rsidR="00395998">
        <w:t>oth</w:t>
      </w:r>
      <w:r w:rsidR="002A6EBD">
        <w:t xml:space="preserve"> alternatives can bring</w:t>
      </w:r>
      <w:r w:rsidR="0086419F">
        <w:t xml:space="preserve"> down the V/C ratio </w:t>
      </w:r>
      <w:r w:rsidR="002A6EBD">
        <w:t>below</w:t>
      </w:r>
      <w:r w:rsidR="00395998">
        <w:t xml:space="preserve"> 1 for</w:t>
      </w:r>
      <w:r w:rsidR="002A6EBD">
        <w:t xml:space="preserve"> those two congested segments. H</w:t>
      </w:r>
      <w:r w:rsidR="0086419F">
        <w:t>owever</w:t>
      </w:r>
      <w:r>
        <w:t>,</w:t>
      </w:r>
      <w:r w:rsidR="0086419F">
        <w:t xml:space="preserve"> the second alternative </w:t>
      </w:r>
      <w:r>
        <w:t>also</w:t>
      </w:r>
      <w:r w:rsidR="00395998">
        <w:t xml:space="preserve"> concurrently decrease</w:t>
      </w:r>
      <w:r>
        <w:t>s</w:t>
      </w:r>
      <w:r w:rsidR="00395998">
        <w:t xml:space="preserve"> the V/C ratio of several</w:t>
      </w:r>
      <w:r w:rsidR="002A6EBD">
        <w:t xml:space="preserve"> other</w:t>
      </w:r>
      <w:r w:rsidR="00395998">
        <w:t xml:space="preserve"> segments</w:t>
      </w:r>
      <w:r w:rsidR="002A6EBD">
        <w:t>. This is due to the</w:t>
      </w:r>
      <w:r w:rsidR="0086419F">
        <w:t xml:space="preserve"> </w:t>
      </w:r>
      <w:r w:rsidR="002A6EBD">
        <w:t xml:space="preserve">strong correlations between different movements and segments </w:t>
      </w:r>
      <w:r w:rsidR="001625EC">
        <w:t xml:space="preserve">in </w:t>
      </w:r>
      <w:r w:rsidR="00537E9B">
        <w:t>CFI</w:t>
      </w:r>
      <w:r w:rsidR="002A6EBD">
        <w:t xml:space="preserve"> intersection</w:t>
      </w:r>
      <w:r w:rsidR="001625EC">
        <w:t xml:space="preserve">. </w:t>
      </w:r>
      <w:r w:rsidR="002A6EBD">
        <w:t xml:space="preserve"> Therefore, </w:t>
      </w:r>
      <w:r w:rsidR="00537E9B">
        <w:t xml:space="preserve">improvements on one location or movement can sometimes increase the overall performance of the intersection. </w:t>
      </w:r>
      <w:r w:rsidR="00CF4B30">
        <w:t>Th</w:t>
      </w:r>
      <w:r w:rsidR="002A6EBD">
        <w:t>ere are two plausible reasons</w:t>
      </w:r>
      <w:r w:rsidR="001625EC">
        <w:t xml:space="preserve"> for</w:t>
      </w:r>
      <w:r w:rsidR="002A6EBD">
        <w:t xml:space="preserve"> having such improvements. First, the change </w:t>
      </w:r>
      <w:r>
        <w:t>in</w:t>
      </w:r>
      <w:r w:rsidR="002A6EBD">
        <w:t xml:space="preserve"> geometric feature</w:t>
      </w:r>
      <w:r w:rsidR="003D0833">
        <w:t xml:space="preserve"> can affect the ratio of lane volume at each intersection which will in turn change the green time ratio and queue length of</w:t>
      </w:r>
      <w:r w:rsidR="00DD0225">
        <w:t xml:space="preserve"> different movements. Second</w:t>
      </w:r>
      <w:r>
        <w:t>ly</w:t>
      </w:r>
      <w:r w:rsidR="00DD0225">
        <w:t xml:space="preserve">, a </w:t>
      </w:r>
      <w:r w:rsidR="003D0833">
        <w:t>queue spillback at downstream segment can significantly decrease t</w:t>
      </w:r>
      <w:r w:rsidR="00DD0225">
        <w:t xml:space="preserve">he capacity of </w:t>
      </w:r>
      <w:r>
        <w:t xml:space="preserve">its </w:t>
      </w:r>
      <w:r w:rsidR="00DD0225">
        <w:t>upstream segment. H</w:t>
      </w:r>
      <w:r w:rsidR="003D0833">
        <w:t>ence</w:t>
      </w:r>
      <w:r>
        <w:t>,</w:t>
      </w:r>
      <w:r w:rsidR="003D0833">
        <w:t xml:space="preserve"> any improvement in </w:t>
      </w:r>
      <w:r>
        <w:t xml:space="preserve">the </w:t>
      </w:r>
      <w:r w:rsidR="003D0833">
        <w:t>downstream</w:t>
      </w:r>
      <w:r w:rsidR="00DD0225">
        <w:t xml:space="preserve"> intersection could also alleviate</w:t>
      </w:r>
      <w:r w:rsidR="003D0833">
        <w:t xml:space="preserve"> the side effect</w:t>
      </w:r>
      <w:r w:rsidR="00DD0225">
        <w:t xml:space="preserve"> at its upstream intersection</w:t>
      </w:r>
      <w:r w:rsidR="003D0833">
        <w:t xml:space="preserve"> caused by the queue spillback. </w:t>
      </w:r>
      <w:r w:rsidR="00DD0225">
        <w:t>The first type of interaction has been considered in our evaluation model. N</w:t>
      </w:r>
      <w:r w:rsidR="003D0833">
        <w:t>evertheless</w:t>
      </w:r>
      <w:r w:rsidR="008529B7">
        <w:t>,</w:t>
      </w:r>
      <w:r w:rsidR="003D0833">
        <w:t xml:space="preserve"> </w:t>
      </w:r>
      <w:r w:rsidR="00583A84">
        <w:t>the second factor</w:t>
      </w:r>
      <w:r w:rsidR="00DD0225">
        <w:t xml:space="preserve"> has yet to be developed</w:t>
      </w:r>
      <w:r w:rsidR="00583A84">
        <w:t xml:space="preserve"> in the future</w:t>
      </w:r>
      <w:r w:rsidR="00DD0225">
        <w:t xml:space="preserve"> study</w:t>
      </w:r>
      <w:r w:rsidR="00583A84">
        <w:t>.</w:t>
      </w:r>
    </w:p>
    <w:p w:rsidR="002C337B" w:rsidRPr="005A3F97" w:rsidRDefault="00ED5F00" w:rsidP="00E7787B">
      <w:pPr>
        <w:pStyle w:val="a3"/>
        <w:numPr>
          <w:ilvl w:val="0"/>
          <w:numId w:val="1"/>
        </w:numPr>
        <w:spacing w:line="480" w:lineRule="auto"/>
        <w:rPr>
          <w:b/>
        </w:rPr>
      </w:pPr>
      <w:r w:rsidRPr="005A3F97">
        <w:rPr>
          <w:b/>
        </w:rPr>
        <w:t>Conclusion</w:t>
      </w:r>
    </w:p>
    <w:p w:rsidR="00ED5F00" w:rsidRDefault="003808C8" w:rsidP="00B3460D">
      <w:pPr>
        <w:pStyle w:val="a3"/>
        <w:spacing w:line="480" w:lineRule="auto"/>
        <w:ind w:left="0"/>
      </w:pPr>
      <w:r>
        <w:t xml:space="preserve"> </w:t>
      </w:r>
      <w:r w:rsidR="00ED5F00">
        <w:t>This paper proposed</w:t>
      </w:r>
      <w:r>
        <w:t xml:space="preserve"> </w:t>
      </w:r>
      <w:r w:rsidR="00AF3CF2">
        <w:t>an</w:t>
      </w:r>
      <w:r w:rsidR="00EF45EB">
        <w:t xml:space="preserve"> evaluation method for CFI</w:t>
      </w:r>
      <w:r>
        <w:t xml:space="preserve"> i</w:t>
      </w:r>
      <w:r w:rsidR="00EF45EB">
        <w:t>ntersections</w:t>
      </w:r>
      <w:r w:rsidR="00AF3CF2">
        <w:t>,</w:t>
      </w:r>
      <w:r w:rsidR="00EF45EB">
        <w:t xml:space="preserve"> based on</w:t>
      </w:r>
      <w:r>
        <w:t xml:space="preserve"> in-depth analysis</w:t>
      </w:r>
      <w:r w:rsidR="00AF3CF2">
        <w:t xml:space="preserve"> of the interrelationships between demand distribution and its</w:t>
      </w:r>
      <w:r w:rsidR="008D49B3">
        <w:t xml:space="preserve"> geometric</w:t>
      </w:r>
      <w:r w:rsidR="00AF3CF2">
        <w:t xml:space="preserve"> features,</w:t>
      </w:r>
      <w:r w:rsidR="00EF45EB">
        <w:t xml:space="preserve"> and simulation experiment</w:t>
      </w:r>
      <w:r w:rsidR="00AF3CF2">
        <w:t>s</w:t>
      </w:r>
      <w:r w:rsidR="00EF45EB">
        <w:t>. The primary task of planning model</w:t>
      </w:r>
      <w:r w:rsidR="00ED5F00">
        <w:t xml:space="preserve"> is to identify the insufficient storage bays whic</w:t>
      </w:r>
      <w:r w:rsidR="00EF45EB">
        <w:t xml:space="preserve">h will limit the capacity of </w:t>
      </w:r>
      <w:r w:rsidR="009A516E">
        <w:t xml:space="preserve">a </w:t>
      </w:r>
      <w:r w:rsidR="00EF45EB">
        <w:t>CFI intersection</w:t>
      </w:r>
      <w:r w:rsidR="00ED5F00">
        <w:t xml:space="preserve">. </w:t>
      </w:r>
      <w:r w:rsidR="009A516E">
        <w:t>Based on</w:t>
      </w:r>
      <w:r w:rsidR="00ED42A0">
        <w:t xml:space="preserve"> the output </w:t>
      </w:r>
      <w:r w:rsidR="009A516E">
        <w:t>from</w:t>
      </w:r>
      <w:r w:rsidR="00ED42A0">
        <w:t xml:space="preserve"> our model, </w:t>
      </w:r>
      <w:r w:rsidR="008529B7">
        <w:t>we</w:t>
      </w:r>
      <w:r w:rsidR="009A516E">
        <w:t xml:space="preserve"> can estimate </w:t>
      </w:r>
      <w:r w:rsidR="008529B7">
        <w:t xml:space="preserve">the </w:t>
      </w:r>
      <w:r w:rsidR="009A516E">
        <w:t xml:space="preserve">volume </w:t>
      </w:r>
      <w:r w:rsidR="00ED42A0">
        <w:t xml:space="preserve">to capacity ratio </w:t>
      </w:r>
      <w:r w:rsidR="009A516E">
        <w:t>for all</w:t>
      </w:r>
      <w:r w:rsidR="00ED42A0">
        <w:t xml:space="preserve"> critical movements</w:t>
      </w:r>
      <w:r w:rsidR="009A516E">
        <w:t xml:space="preserve">, and </w:t>
      </w:r>
      <w:r w:rsidR="00864F87">
        <w:t>s</w:t>
      </w:r>
      <w:r w:rsidR="009A516E">
        <w:t>uch information</w:t>
      </w:r>
      <w:r w:rsidR="00ED42A0">
        <w:t xml:space="preserve"> can</w:t>
      </w:r>
      <w:r w:rsidR="00864F87">
        <w:t xml:space="preserve"> be used for</w:t>
      </w:r>
      <w:r w:rsidR="00ED42A0">
        <w:t xml:space="preserve"> indicat</w:t>
      </w:r>
      <w:r w:rsidR="009A516E">
        <w:t>e</w:t>
      </w:r>
      <w:r w:rsidR="00864F87">
        <w:t xml:space="preserve"> </w:t>
      </w:r>
      <w:r w:rsidR="00ED42A0">
        <w:t xml:space="preserve">the overall efficiency of the CFI design. </w:t>
      </w:r>
      <w:r w:rsidR="009A516E">
        <w:t>This study has also used a</w:t>
      </w:r>
      <w:r w:rsidR="00ED42A0">
        <w:t xml:space="preserve"> real world example to demonstrate the application of </w:t>
      </w:r>
      <w:r w:rsidR="009A516E">
        <w:t>our proposed</w:t>
      </w:r>
      <w:r w:rsidR="00ED42A0">
        <w:t xml:space="preserve"> model</w:t>
      </w:r>
      <w:r w:rsidR="009A516E">
        <w:t>s</w:t>
      </w:r>
      <w:r w:rsidR="00ED42A0">
        <w:t>.</w:t>
      </w:r>
    </w:p>
    <w:p w:rsidR="001469FC" w:rsidRDefault="00240BF5" w:rsidP="00B3460D">
      <w:pPr>
        <w:pStyle w:val="a3"/>
        <w:spacing w:line="480" w:lineRule="auto"/>
        <w:ind w:left="0"/>
      </w:pPr>
      <w:r>
        <w:t xml:space="preserve">As we have mentioned </w:t>
      </w:r>
      <w:r w:rsidR="009A516E">
        <w:t>previously</w:t>
      </w:r>
      <w:r>
        <w:t xml:space="preserve">, the </w:t>
      </w:r>
      <w:r w:rsidR="001469FC">
        <w:t xml:space="preserve">complete </w:t>
      </w:r>
      <w:r w:rsidR="00864F87">
        <w:t>process for design of</w:t>
      </w:r>
      <w:r w:rsidR="001469FC">
        <w:t xml:space="preserve"> unconventional </w:t>
      </w:r>
      <w:r w:rsidR="00864F87">
        <w:t>intersections</w:t>
      </w:r>
      <w:r w:rsidR="001469FC">
        <w:t xml:space="preserve"> includes four stages. This paper </w:t>
      </w:r>
      <w:r w:rsidR="009A516E">
        <w:t>has</w:t>
      </w:r>
      <w:r w:rsidR="001469FC">
        <w:t xml:space="preserve"> address</w:t>
      </w:r>
      <w:r w:rsidR="009A516E">
        <w:t>ed</w:t>
      </w:r>
      <w:r w:rsidR="001469FC">
        <w:t xml:space="preserve"> the modeling </w:t>
      </w:r>
      <w:r w:rsidR="009A516E">
        <w:t>work for use at the</w:t>
      </w:r>
      <w:r w:rsidR="001469FC">
        <w:t xml:space="preserve"> planning evaluation </w:t>
      </w:r>
      <w:r w:rsidR="009A516E">
        <w:t>stage. This is the first step towards</w:t>
      </w:r>
      <w:r w:rsidR="001469FC">
        <w:t xml:space="preserve"> establishing a complete </w:t>
      </w:r>
      <w:r w:rsidR="009A516E">
        <w:t xml:space="preserve">set of procedures and tools </w:t>
      </w:r>
      <w:r w:rsidR="00864F87">
        <w:t>for</w:t>
      </w:r>
      <w:r w:rsidR="009A516E">
        <w:t xml:space="preserve"> analysis and design of</w:t>
      </w:r>
      <w:r w:rsidR="001469FC">
        <w:t xml:space="preserve"> uncon</w:t>
      </w:r>
      <w:r w:rsidR="00ED42A0">
        <w:t>ventional intersections. A</w:t>
      </w:r>
      <w:r w:rsidR="009A516E">
        <w:t xml:space="preserve">long this line, we fully recognize that many issues remain to </w:t>
      </w:r>
      <w:r w:rsidR="00ED42A0">
        <w:t xml:space="preserve">be </w:t>
      </w:r>
      <w:r w:rsidR="00ED42A0">
        <w:lastRenderedPageBreak/>
        <w:t>addressed in the future study. For example, how to design an optimal set of signal configuration for CFI</w:t>
      </w:r>
      <w:r w:rsidR="009A516E">
        <w:t>,</w:t>
      </w:r>
      <w:r w:rsidR="00ED42A0">
        <w:t xml:space="preserve"> given the geometry parameters? How to evaluate the overall level of service of </w:t>
      </w:r>
      <w:r w:rsidR="00864F87">
        <w:t>an</w:t>
      </w:r>
      <w:r w:rsidR="00ED42A0">
        <w:t xml:space="preserve"> intersection? </w:t>
      </w:r>
      <w:r w:rsidR="00D32A59">
        <w:t xml:space="preserve"> </w:t>
      </w:r>
      <w:r w:rsidR="00ED42A0">
        <w:t xml:space="preserve">How to perform a </w:t>
      </w:r>
      <w:r w:rsidR="009A516E">
        <w:t xml:space="preserve">comprehensive </w:t>
      </w:r>
      <w:r w:rsidR="00ED42A0">
        <w:t>benefit</w:t>
      </w:r>
      <w:r w:rsidR="009A516E">
        <w:t>/</w:t>
      </w:r>
      <w:r w:rsidR="00ED42A0">
        <w:t>cost analysis for CFI</w:t>
      </w:r>
      <w:r w:rsidR="00E406FE">
        <w:t>,</w:t>
      </w:r>
      <w:r w:rsidR="00ED42A0">
        <w:t xml:space="preserve"> compared with conventional solutions? </w:t>
      </w:r>
    </w:p>
    <w:p w:rsidR="00A233AC" w:rsidRPr="005A3F97" w:rsidRDefault="00500E93" w:rsidP="00E7787B">
      <w:pPr>
        <w:spacing w:line="480" w:lineRule="auto"/>
        <w:rPr>
          <w:b/>
        </w:rPr>
      </w:pPr>
      <w:r>
        <w:br w:type="page"/>
      </w:r>
      <w:r w:rsidR="00A233AC" w:rsidRPr="005A3F97">
        <w:rPr>
          <w:b/>
        </w:rPr>
        <w:lastRenderedPageBreak/>
        <w:t>Reference</w:t>
      </w:r>
    </w:p>
    <w:p w:rsidR="004C7ACE" w:rsidRDefault="004C7ACE" w:rsidP="00E7787B">
      <w:pPr>
        <w:spacing w:line="480" w:lineRule="auto"/>
      </w:pPr>
      <w:r>
        <w:t xml:space="preserve">[1] Goldblatt, R., F. Mier, and J. Friedman. Continuous Flow Intersections. ITE Journal, Vol. 64, No. 7, 1994, pp. 35–42. </w:t>
      </w:r>
    </w:p>
    <w:p w:rsidR="004C7ACE" w:rsidRDefault="004C7ACE" w:rsidP="00E7787B">
      <w:pPr>
        <w:spacing w:line="480" w:lineRule="auto"/>
      </w:pPr>
      <w:r>
        <w:t xml:space="preserve">[2] Hutchinson, T. P. The Continuous Flow Intersection. The Greatest New Development in Traffic Engineering Since the Traffic Signal? Road &amp;Transport Research, Vol. 3, No. 4, Dec. 1994. </w:t>
      </w:r>
    </w:p>
    <w:p w:rsidR="004C7ACE" w:rsidRDefault="004C7ACE" w:rsidP="00E7787B">
      <w:pPr>
        <w:spacing w:line="480" w:lineRule="auto"/>
      </w:pPr>
      <w:r>
        <w:t xml:space="preserve">[3] Abramson, P., C. Bergren, and R. Goldblatt. Human Factors Study of the Continuous Flow Intersection at the Dowling College NAT Center. Presented at 4th Annual Symposium on Intermodal Transportation, Oakdale, N.Y., June 1995. </w:t>
      </w:r>
    </w:p>
    <w:p w:rsidR="004C7ACE" w:rsidRDefault="004C7ACE" w:rsidP="00E7787B">
      <w:pPr>
        <w:spacing w:line="480" w:lineRule="auto"/>
      </w:pPr>
      <w:r>
        <w:t xml:space="preserve">[4] Gordon, R. L., R. A. Reiss, H. Haenal, E. R. Case, R. L. French, A. Mohaddes, and R. Wolcott. Traffic Control Systems Handbook—Revised Edition 1996. Report FHWA-SA-95-032. FHWA, U.S. Department of Transportation, 1996. </w:t>
      </w:r>
    </w:p>
    <w:p w:rsidR="003909DB" w:rsidRDefault="003909DB" w:rsidP="00E7787B">
      <w:pPr>
        <w:spacing w:line="480" w:lineRule="auto"/>
      </w:pPr>
      <w:r>
        <w:t xml:space="preserve">[5] KLD Associates, “Dispersed Movement Intersection (DMI) Successfully Applied”, </w:t>
      </w:r>
      <w:r w:rsidRPr="003909DB">
        <w:rPr>
          <w:i/>
        </w:rPr>
        <w:t>Transportation Research Record 1881</w:t>
      </w:r>
      <w:r>
        <w:t>, Transportation Research Board, Washington DC</w:t>
      </w:r>
    </w:p>
    <w:p w:rsidR="004C7ACE" w:rsidRDefault="00C7404C" w:rsidP="00E7787B">
      <w:pPr>
        <w:spacing w:line="480" w:lineRule="auto"/>
      </w:pPr>
      <w:r>
        <w:t>[6</w:t>
      </w:r>
      <w:r w:rsidR="004C7ACE">
        <w:t xml:space="preserve">] Joseph E. Hummer, “Unconventional Left-Turn Alternatives for Urban and Suburban Arterials-update”. Transportation Research E-Circular, 2000. </w:t>
      </w:r>
    </w:p>
    <w:p w:rsidR="004C7ACE" w:rsidRDefault="00C7404C" w:rsidP="00E7787B">
      <w:pPr>
        <w:spacing w:line="480" w:lineRule="auto"/>
      </w:pPr>
      <w:r>
        <w:t>[7</w:t>
      </w:r>
      <w:r w:rsidR="004C7ACE">
        <w:t xml:space="preserve">] Chick, M. J. The Displaced Right Turn Junction. M.Sc. (Eng) Transport Planning and Engineering dissertation. Institute of Transportation Studies, University of Leeds, United Kingdom, 2001. </w:t>
      </w:r>
    </w:p>
    <w:p w:rsidR="004C7ACE" w:rsidRDefault="00C7404C" w:rsidP="00E7787B">
      <w:pPr>
        <w:spacing w:line="480" w:lineRule="auto"/>
      </w:pPr>
      <w:r>
        <w:t>[8</w:t>
      </w:r>
      <w:r w:rsidR="004C7ACE">
        <w:t xml:space="preserve">] Reid, J. D., and J. E. Hummer. Travel Time Comparisons Between Seven Unconventional Arterial Intersection Designs. In Transportation Research Record: Journal of the Transportation Research Board, No. 1751, TRB, National Research Council, Washington, D.C., 2001, pp. 56–66. </w:t>
      </w:r>
    </w:p>
    <w:p w:rsidR="004C7ACE" w:rsidRDefault="00C7404C" w:rsidP="00E7787B">
      <w:pPr>
        <w:spacing w:line="480" w:lineRule="auto"/>
      </w:pPr>
      <w:r>
        <w:lastRenderedPageBreak/>
        <w:t>[9</w:t>
      </w:r>
      <w:r w:rsidR="004C7ACE">
        <w:t xml:space="preserve">] Pitaksringkarn, J P, “Measures of Effectiveness for Continuous Flow Intersection: A Maryland Intersection Case Study”, ITE Annual Meeting and Exhibit Compendium of Technical Papers, 2005 </w:t>
      </w:r>
    </w:p>
    <w:p w:rsidR="004C7ACE" w:rsidRDefault="00C7404C" w:rsidP="00E7787B">
      <w:pPr>
        <w:spacing w:line="480" w:lineRule="auto"/>
      </w:pPr>
      <w:r>
        <w:t>[10</w:t>
      </w:r>
      <w:r w:rsidR="004C7ACE">
        <w:t xml:space="preserve">] Ramanujan Jagannathan and Joe G. Bared. Design and Operational Performance of Crossover Displaced Left-Turn Intersections. In Transportation Research Record: ISSN 0361-1981 , National Research Council, Washington, DC, ETATS-UNIS 2004, pp.86-96 </w:t>
      </w:r>
    </w:p>
    <w:p w:rsidR="004C7ACE" w:rsidRDefault="00C7404C" w:rsidP="00E7787B">
      <w:pPr>
        <w:spacing w:line="480" w:lineRule="auto"/>
      </w:pPr>
      <w:r>
        <w:t>[11</w:t>
      </w:r>
      <w:r w:rsidR="004C7ACE">
        <w:t>] Raymond Krammes. Alternative Intersections/Interchanges: Informational Report. FHWA-HRT-09-060. FHWA, U.S. Department of Transportation, 2010</w:t>
      </w:r>
    </w:p>
    <w:p w:rsidR="004D70D1" w:rsidRDefault="004D70D1" w:rsidP="00E7787B">
      <w:pPr>
        <w:spacing w:line="480" w:lineRule="auto"/>
      </w:pPr>
      <w:r>
        <w:t>[12] Moshe A.Pollatshcek, Abishai Polus. A decision model for gap acceptance and capacity at intersections. Transportation Research Part B,</w:t>
      </w:r>
      <w:r w:rsidR="009510B0">
        <w:t xml:space="preserve"> 36 (2002) 649-663</w:t>
      </w:r>
    </w:p>
    <w:sectPr w:rsidR="004D70D1" w:rsidSect="00875CD5">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836" w:rsidRDefault="003E0836" w:rsidP="00875CD5">
      <w:pPr>
        <w:spacing w:after="0" w:line="240" w:lineRule="auto"/>
      </w:pPr>
      <w:r>
        <w:separator/>
      </w:r>
    </w:p>
  </w:endnote>
  <w:endnote w:type="continuationSeparator" w:id="0">
    <w:p w:rsidR="003E0836" w:rsidRDefault="003E0836" w:rsidP="00875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4626"/>
      <w:docPartObj>
        <w:docPartGallery w:val="Page Numbers (Bottom of Page)"/>
        <w:docPartUnique/>
      </w:docPartObj>
    </w:sdtPr>
    <w:sdtContent>
      <w:p w:rsidR="0030662A" w:rsidRDefault="0030662A">
        <w:pPr>
          <w:pStyle w:val="ab"/>
          <w:jc w:val="center"/>
        </w:pPr>
        <w:fldSimple w:instr=" PAGE   \* MERGEFORMAT ">
          <w:r>
            <w:rPr>
              <w:noProof/>
            </w:rPr>
            <w:t>2</w:t>
          </w:r>
        </w:fldSimple>
      </w:p>
    </w:sdtContent>
  </w:sdt>
  <w:p w:rsidR="0030662A" w:rsidRDefault="0030662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836" w:rsidRDefault="003E0836" w:rsidP="00875CD5">
      <w:pPr>
        <w:spacing w:after="0" w:line="240" w:lineRule="auto"/>
      </w:pPr>
      <w:r>
        <w:separator/>
      </w:r>
    </w:p>
  </w:footnote>
  <w:footnote w:type="continuationSeparator" w:id="0">
    <w:p w:rsidR="003E0836" w:rsidRDefault="003E0836" w:rsidP="00875C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A" w:rsidRDefault="0030662A">
    <w:pPr>
      <w:pStyle w:val="aa"/>
      <w:pBdr>
        <w:bottom w:val="single" w:sz="6" w:space="1" w:color="auto"/>
      </w:pBdr>
      <w:rPr>
        <w:i/>
      </w:rPr>
    </w:pPr>
    <w:r>
      <w:rPr>
        <w:i/>
      </w:rPr>
      <w:t>TRB Paper 201</w:t>
    </w:r>
    <w:r>
      <w:rPr>
        <w:rFonts w:hint="eastAsia"/>
        <w:i/>
      </w:rPr>
      <w:t>1</w:t>
    </w:r>
  </w:p>
  <w:p w:rsidR="0030662A" w:rsidRPr="00FB726D" w:rsidRDefault="0030662A">
    <w:pPr>
      <w:pStyle w:val="aa"/>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C43A0"/>
    <w:multiLevelType w:val="hybridMultilevel"/>
    <w:tmpl w:val="1F8A3E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812061"/>
    <w:multiLevelType w:val="hybridMultilevel"/>
    <w:tmpl w:val="C0CCD1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EF52ED"/>
    <w:multiLevelType w:val="multilevel"/>
    <w:tmpl w:val="ED988A9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103458"/>
    <w:multiLevelType w:val="hybridMultilevel"/>
    <w:tmpl w:val="98EE653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nsid w:val="236B76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41C02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987170"/>
    <w:multiLevelType w:val="hybridMultilevel"/>
    <w:tmpl w:val="AD0E8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899174E"/>
    <w:multiLevelType w:val="hybridMultilevel"/>
    <w:tmpl w:val="2E62AC84"/>
    <w:lvl w:ilvl="0" w:tplc="EC04D57A">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406112D1"/>
    <w:multiLevelType w:val="multilevel"/>
    <w:tmpl w:val="ED988A9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AA0DEF"/>
    <w:multiLevelType w:val="hybridMultilevel"/>
    <w:tmpl w:val="8BF6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962A87"/>
    <w:multiLevelType w:val="hybridMultilevel"/>
    <w:tmpl w:val="8BF6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102698"/>
    <w:multiLevelType w:val="hybridMultilevel"/>
    <w:tmpl w:val="BE5AF29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5F50512C"/>
    <w:multiLevelType w:val="hybridMultilevel"/>
    <w:tmpl w:val="98CC6EE2"/>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nsid w:val="73612B62"/>
    <w:multiLevelType w:val="multilevel"/>
    <w:tmpl w:val="ED988A9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7321131"/>
    <w:multiLevelType w:val="hybridMultilevel"/>
    <w:tmpl w:val="7F4CF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7"/>
  </w:num>
  <w:num w:numId="5">
    <w:abstractNumId w:val="9"/>
  </w:num>
  <w:num w:numId="6">
    <w:abstractNumId w:val="4"/>
  </w:num>
  <w:num w:numId="7">
    <w:abstractNumId w:val="1"/>
  </w:num>
  <w:num w:numId="8">
    <w:abstractNumId w:val="0"/>
  </w:num>
  <w:num w:numId="9">
    <w:abstractNumId w:val="10"/>
  </w:num>
  <w:num w:numId="10">
    <w:abstractNumId w:val="6"/>
  </w:num>
  <w:num w:numId="11">
    <w:abstractNumId w:val="13"/>
  </w:num>
  <w:num w:numId="12">
    <w:abstractNumId w:val="8"/>
  </w:num>
  <w:num w:numId="13">
    <w:abstractNumId w:val="2"/>
  </w:num>
  <w:num w:numId="14">
    <w:abstractNumId w:val="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67586"/>
  </w:hdrShapeDefaults>
  <w:footnotePr>
    <w:footnote w:id="-1"/>
    <w:footnote w:id="0"/>
  </w:footnotePr>
  <w:endnotePr>
    <w:endnote w:id="-1"/>
    <w:endnote w:id="0"/>
  </w:endnotePr>
  <w:compat>
    <w:useFELayout/>
  </w:compat>
  <w:rsids>
    <w:rsidRoot w:val="00E5354E"/>
    <w:rsid w:val="00003A3E"/>
    <w:rsid w:val="00004B9E"/>
    <w:rsid w:val="0000709A"/>
    <w:rsid w:val="0001403C"/>
    <w:rsid w:val="00033E82"/>
    <w:rsid w:val="0004188C"/>
    <w:rsid w:val="00047438"/>
    <w:rsid w:val="00051699"/>
    <w:rsid w:val="00052573"/>
    <w:rsid w:val="000565BB"/>
    <w:rsid w:val="00056601"/>
    <w:rsid w:val="0006136E"/>
    <w:rsid w:val="00064A18"/>
    <w:rsid w:val="00073966"/>
    <w:rsid w:val="00084C3C"/>
    <w:rsid w:val="000866C0"/>
    <w:rsid w:val="000917D4"/>
    <w:rsid w:val="00092EB8"/>
    <w:rsid w:val="00094658"/>
    <w:rsid w:val="000A1031"/>
    <w:rsid w:val="000A2CC9"/>
    <w:rsid w:val="000A350F"/>
    <w:rsid w:val="000B2D55"/>
    <w:rsid w:val="000B7C6A"/>
    <w:rsid w:val="000D262E"/>
    <w:rsid w:val="000E334D"/>
    <w:rsid w:val="000E6096"/>
    <w:rsid w:val="000F29D1"/>
    <w:rsid w:val="00106301"/>
    <w:rsid w:val="0011799A"/>
    <w:rsid w:val="001426F8"/>
    <w:rsid w:val="00143C6E"/>
    <w:rsid w:val="001469FC"/>
    <w:rsid w:val="00150AC2"/>
    <w:rsid w:val="001556F2"/>
    <w:rsid w:val="00155BC3"/>
    <w:rsid w:val="001625EC"/>
    <w:rsid w:val="001743D5"/>
    <w:rsid w:val="0017792B"/>
    <w:rsid w:val="00180781"/>
    <w:rsid w:val="0018130F"/>
    <w:rsid w:val="00186758"/>
    <w:rsid w:val="00186819"/>
    <w:rsid w:val="00193804"/>
    <w:rsid w:val="001948D8"/>
    <w:rsid w:val="001A6649"/>
    <w:rsid w:val="001A6E95"/>
    <w:rsid w:val="001B420E"/>
    <w:rsid w:val="001B5C27"/>
    <w:rsid w:val="001D015B"/>
    <w:rsid w:val="001D7E60"/>
    <w:rsid w:val="001E3EF8"/>
    <w:rsid w:val="001E7713"/>
    <w:rsid w:val="001F7471"/>
    <w:rsid w:val="001F791F"/>
    <w:rsid w:val="00215A5B"/>
    <w:rsid w:val="00217006"/>
    <w:rsid w:val="00221627"/>
    <w:rsid w:val="00221EE9"/>
    <w:rsid w:val="002353BE"/>
    <w:rsid w:val="00235EB7"/>
    <w:rsid w:val="00237952"/>
    <w:rsid w:val="00240BF5"/>
    <w:rsid w:val="00257E9F"/>
    <w:rsid w:val="0026698A"/>
    <w:rsid w:val="002677EE"/>
    <w:rsid w:val="00270216"/>
    <w:rsid w:val="00271EB6"/>
    <w:rsid w:val="00273395"/>
    <w:rsid w:val="002846E9"/>
    <w:rsid w:val="0028695E"/>
    <w:rsid w:val="00286B94"/>
    <w:rsid w:val="00291141"/>
    <w:rsid w:val="0029188A"/>
    <w:rsid w:val="00292865"/>
    <w:rsid w:val="00293A16"/>
    <w:rsid w:val="00295ED9"/>
    <w:rsid w:val="00296A84"/>
    <w:rsid w:val="002A6BD5"/>
    <w:rsid w:val="002A6EBD"/>
    <w:rsid w:val="002A7E0E"/>
    <w:rsid w:val="002B01DA"/>
    <w:rsid w:val="002B2955"/>
    <w:rsid w:val="002B4607"/>
    <w:rsid w:val="002B62CB"/>
    <w:rsid w:val="002B6438"/>
    <w:rsid w:val="002C337B"/>
    <w:rsid w:val="002C7CF0"/>
    <w:rsid w:val="002D28D0"/>
    <w:rsid w:val="002D4AA8"/>
    <w:rsid w:val="002F4C98"/>
    <w:rsid w:val="0030662A"/>
    <w:rsid w:val="00320EDF"/>
    <w:rsid w:val="00322F73"/>
    <w:rsid w:val="0032324E"/>
    <w:rsid w:val="00332E9B"/>
    <w:rsid w:val="00334BB8"/>
    <w:rsid w:val="00334D47"/>
    <w:rsid w:val="00341C59"/>
    <w:rsid w:val="003512D7"/>
    <w:rsid w:val="00364503"/>
    <w:rsid w:val="0037230E"/>
    <w:rsid w:val="00374EAC"/>
    <w:rsid w:val="00376D34"/>
    <w:rsid w:val="003808C8"/>
    <w:rsid w:val="00383E31"/>
    <w:rsid w:val="00384649"/>
    <w:rsid w:val="003868D9"/>
    <w:rsid w:val="003909DB"/>
    <w:rsid w:val="0039183D"/>
    <w:rsid w:val="00391E39"/>
    <w:rsid w:val="0039220D"/>
    <w:rsid w:val="00395976"/>
    <w:rsid w:val="00395998"/>
    <w:rsid w:val="003975F0"/>
    <w:rsid w:val="003A29FD"/>
    <w:rsid w:val="003A444D"/>
    <w:rsid w:val="003A67B2"/>
    <w:rsid w:val="003A7262"/>
    <w:rsid w:val="003A739F"/>
    <w:rsid w:val="003B2280"/>
    <w:rsid w:val="003B26FF"/>
    <w:rsid w:val="003B3C61"/>
    <w:rsid w:val="003C30F9"/>
    <w:rsid w:val="003D0833"/>
    <w:rsid w:val="003D1E21"/>
    <w:rsid w:val="003D43B8"/>
    <w:rsid w:val="003E0836"/>
    <w:rsid w:val="003F1130"/>
    <w:rsid w:val="003F2058"/>
    <w:rsid w:val="003F3CCB"/>
    <w:rsid w:val="00403426"/>
    <w:rsid w:val="00403F63"/>
    <w:rsid w:val="00416DAB"/>
    <w:rsid w:val="004346F1"/>
    <w:rsid w:val="00442466"/>
    <w:rsid w:val="004425E6"/>
    <w:rsid w:val="00442BC8"/>
    <w:rsid w:val="00456B46"/>
    <w:rsid w:val="00466AE0"/>
    <w:rsid w:val="00475ACC"/>
    <w:rsid w:val="004871E5"/>
    <w:rsid w:val="00496E5C"/>
    <w:rsid w:val="004B3172"/>
    <w:rsid w:val="004B5930"/>
    <w:rsid w:val="004C40FF"/>
    <w:rsid w:val="004C7ACE"/>
    <w:rsid w:val="004D1445"/>
    <w:rsid w:val="004D70D1"/>
    <w:rsid w:val="004E1722"/>
    <w:rsid w:val="004E3FC4"/>
    <w:rsid w:val="004E44DA"/>
    <w:rsid w:val="004F4E63"/>
    <w:rsid w:val="00500C52"/>
    <w:rsid w:val="00500E93"/>
    <w:rsid w:val="0051007B"/>
    <w:rsid w:val="00510DC1"/>
    <w:rsid w:val="005133BA"/>
    <w:rsid w:val="0051572C"/>
    <w:rsid w:val="005271E3"/>
    <w:rsid w:val="00532C9B"/>
    <w:rsid w:val="00533D18"/>
    <w:rsid w:val="00535263"/>
    <w:rsid w:val="00537E9B"/>
    <w:rsid w:val="00540EF2"/>
    <w:rsid w:val="00541726"/>
    <w:rsid w:val="00541E17"/>
    <w:rsid w:val="0055554E"/>
    <w:rsid w:val="00556987"/>
    <w:rsid w:val="005615A0"/>
    <w:rsid w:val="0056365C"/>
    <w:rsid w:val="005676B3"/>
    <w:rsid w:val="0057012F"/>
    <w:rsid w:val="005736AA"/>
    <w:rsid w:val="00573A2E"/>
    <w:rsid w:val="00574A89"/>
    <w:rsid w:val="005773BA"/>
    <w:rsid w:val="00581EFF"/>
    <w:rsid w:val="005826E4"/>
    <w:rsid w:val="00583A84"/>
    <w:rsid w:val="00590F69"/>
    <w:rsid w:val="00592647"/>
    <w:rsid w:val="005A2C06"/>
    <w:rsid w:val="005A3F97"/>
    <w:rsid w:val="005B2493"/>
    <w:rsid w:val="005B2632"/>
    <w:rsid w:val="005B7A65"/>
    <w:rsid w:val="005C3A36"/>
    <w:rsid w:val="005C57DE"/>
    <w:rsid w:val="005C5F2C"/>
    <w:rsid w:val="005F29EA"/>
    <w:rsid w:val="005F75CB"/>
    <w:rsid w:val="00601E02"/>
    <w:rsid w:val="00612062"/>
    <w:rsid w:val="00613FB0"/>
    <w:rsid w:val="006143A1"/>
    <w:rsid w:val="00630F39"/>
    <w:rsid w:val="006323F8"/>
    <w:rsid w:val="006430AB"/>
    <w:rsid w:val="00656CA6"/>
    <w:rsid w:val="006608C9"/>
    <w:rsid w:val="006669D5"/>
    <w:rsid w:val="0067010F"/>
    <w:rsid w:val="00671D2A"/>
    <w:rsid w:val="006747B4"/>
    <w:rsid w:val="00681525"/>
    <w:rsid w:val="00683197"/>
    <w:rsid w:val="0068325A"/>
    <w:rsid w:val="006836F2"/>
    <w:rsid w:val="00690B5D"/>
    <w:rsid w:val="006A33DB"/>
    <w:rsid w:val="006A408E"/>
    <w:rsid w:val="006A5F4E"/>
    <w:rsid w:val="006A7DC5"/>
    <w:rsid w:val="006B15A0"/>
    <w:rsid w:val="006B3814"/>
    <w:rsid w:val="006B66FF"/>
    <w:rsid w:val="006C05E7"/>
    <w:rsid w:val="006D532A"/>
    <w:rsid w:val="006E0527"/>
    <w:rsid w:val="006E5498"/>
    <w:rsid w:val="006E6191"/>
    <w:rsid w:val="006E7557"/>
    <w:rsid w:val="006F004C"/>
    <w:rsid w:val="006F0583"/>
    <w:rsid w:val="006F33F0"/>
    <w:rsid w:val="006F3BEB"/>
    <w:rsid w:val="006F638F"/>
    <w:rsid w:val="00700374"/>
    <w:rsid w:val="00701D6F"/>
    <w:rsid w:val="00707D09"/>
    <w:rsid w:val="00710DDE"/>
    <w:rsid w:val="00711314"/>
    <w:rsid w:val="0071397C"/>
    <w:rsid w:val="00726B1D"/>
    <w:rsid w:val="0073085B"/>
    <w:rsid w:val="0074557F"/>
    <w:rsid w:val="00747D41"/>
    <w:rsid w:val="00757354"/>
    <w:rsid w:val="0076206D"/>
    <w:rsid w:val="00763925"/>
    <w:rsid w:val="0076547C"/>
    <w:rsid w:val="007758CF"/>
    <w:rsid w:val="00777D63"/>
    <w:rsid w:val="00781836"/>
    <w:rsid w:val="00781A1D"/>
    <w:rsid w:val="00794412"/>
    <w:rsid w:val="007A0E62"/>
    <w:rsid w:val="007A632F"/>
    <w:rsid w:val="007B285A"/>
    <w:rsid w:val="007D193F"/>
    <w:rsid w:val="007D2F7D"/>
    <w:rsid w:val="007D3DCA"/>
    <w:rsid w:val="007D786C"/>
    <w:rsid w:val="007E3770"/>
    <w:rsid w:val="00800795"/>
    <w:rsid w:val="008040BC"/>
    <w:rsid w:val="00805A2C"/>
    <w:rsid w:val="00811BB6"/>
    <w:rsid w:val="00813E7D"/>
    <w:rsid w:val="008146E1"/>
    <w:rsid w:val="00825111"/>
    <w:rsid w:val="00835F62"/>
    <w:rsid w:val="00836B51"/>
    <w:rsid w:val="00837186"/>
    <w:rsid w:val="00840E8E"/>
    <w:rsid w:val="00844AED"/>
    <w:rsid w:val="00846195"/>
    <w:rsid w:val="00846816"/>
    <w:rsid w:val="0085000F"/>
    <w:rsid w:val="008529B7"/>
    <w:rsid w:val="00857802"/>
    <w:rsid w:val="00861575"/>
    <w:rsid w:val="00861D4A"/>
    <w:rsid w:val="0086419F"/>
    <w:rsid w:val="00864F87"/>
    <w:rsid w:val="008651D5"/>
    <w:rsid w:val="00873F76"/>
    <w:rsid w:val="00875CD5"/>
    <w:rsid w:val="00882206"/>
    <w:rsid w:val="00883866"/>
    <w:rsid w:val="00883C3B"/>
    <w:rsid w:val="008862E7"/>
    <w:rsid w:val="00886B75"/>
    <w:rsid w:val="008B32CF"/>
    <w:rsid w:val="008C552F"/>
    <w:rsid w:val="008C789C"/>
    <w:rsid w:val="008D2A6C"/>
    <w:rsid w:val="008D49B3"/>
    <w:rsid w:val="008E2181"/>
    <w:rsid w:val="008E405C"/>
    <w:rsid w:val="008E57C8"/>
    <w:rsid w:val="008F3BA5"/>
    <w:rsid w:val="009006F9"/>
    <w:rsid w:val="009023AF"/>
    <w:rsid w:val="009113FD"/>
    <w:rsid w:val="00915B60"/>
    <w:rsid w:val="00927727"/>
    <w:rsid w:val="00927CE1"/>
    <w:rsid w:val="009300D0"/>
    <w:rsid w:val="009472EE"/>
    <w:rsid w:val="009510B0"/>
    <w:rsid w:val="00956DE7"/>
    <w:rsid w:val="00966B17"/>
    <w:rsid w:val="00974D60"/>
    <w:rsid w:val="0098305C"/>
    <w:rsid w:val="0098486A"/>
    <w:rsid w:val="00986CD1"/>
    <w:rsid w:val="009916FD"/>
    <w:rsid w:val="009935DD"/>
    <w:rsid w:val="00993E80"/>
    <w:rsid w:val="00997DB2"/>
    <w:rsid w:val="009A2175"/>
    <w:rsid w:val="009A3BF7"/>
    <w:rsid w:val="009A516E"/>
    <w:rsid w:val="009B2094"/>
    <w:rsid w:val="009C7CC0"/>
    <w:rsid w:val="009D4D7F"/>
    <w:rsid w:val="009D7BE8"/>
    <w:rsid w:val="009F0705"/>
    <w:rsid w:val="009F109A"/>
    <w:rsid w:val="009F7416"/>
    <w:rsid w:val="00A01201"/>
    <w:rsid w:val="00A02FDC"/>
    <w:rsid w:val="00A05DFC"/>
    <w:rsid w:val="00A14F4A"/>
    <w:rsid w:val="00A233AC"/>
    <w:rsid w:val="00A317D3"/>
    <w:rsid w:val="00A50D6C"/>
    <w:rsid w:val="00A52436"/>
    <w:rsid w:val="00A529C0"/>
    <w:rsid w:val="00A67DCD"/>
    <w:rsid w:val="00A67DEE"/>
    <w:rsid w:val="00A83C94"/>
    <w:rsid w:val="00A919B5"/>
    <w:rsid w:val="00A96D51"/>
    <w:rsid w:val="00AA1513"/>
    <w:rsid w:val="00AB193E"/>
    <w:rsid w:val="00AB7722"/>
    <w:rsid w:val="00AC53DF"/>
    <w:rsid w:val="00AC6660"/>
    <w:rsid w:val="00AC7FA6"/>
    <w:rsid w:val="00AD1550"/>
    <w:rsid w:val="00AD58B9"/>
    <w:rsid w:val="00AD7E9B"/>
    <w:rsid w:val="00AE2CC3"/>
    <w:rsid w:val="00AF3CF2"/>
    <w:rsid w:val="00AF6451"/>
    <w:rsid w:val="00B11166"/>
    <w:rsid w:val="00B157C2"/>
    <w:rsid w:val="00B17CB5"/>
    <w:rsid w:val="00B2423C"/>
    <w:rsid w:val="00B267C7"/>
    <w:rsid w:val="00B3460D"/>
    <w:rsid w:val="00B53926"/>
    <w:rsid w:val="00B551E6"/>
    <w:rsid w:val="00B57887"/>
    <w:rsid w:val="00B95E66"/>
    <w:rsid w:val="00B97BE6"/>
    <w:rsid w:val="00BA02B5"/>
    <w:rsid w:val="00BA2F2F"/>
    <w:rsid w:val="00BA71D0"/>
    <w:rsid w:val="00BB1E0D"/>
    <w:rsid w:val="00BB3A93"/>
    <w:rsid w:val="00BB5520"/>
    <w:rsid w:val="00BE2E9B"/>
    <w:rsid w:val="00BF5DA5"/>
    <w:rsid w:val="00C01B3D"/>
    <w:rsid w:val="00C10A1C"/>
    <w:rsid w:val="00C1202A"/>
    <w:rsid w:val="00C12D67"/>
    <w:rsid w:val="00C12D68"/>
    <w:rsid w:val="00C14A64"/>
    <w:rsid w:val="00C16483"/>
    <w:rsid w:val="00C1680F"/>
    <w:rsid w:val="00C233A0"/>
    <w:rsid w:val="00C26892"/>
    <w:rsid w:val="00C27F62"/>
    <w:rsid w:val="00C309A5"/>
    <w:rsid w:val="00C53955"/>
    <w:rsid w:val="00C56981"/>
    <w:rsid w:val="00C56C49"/>
    <w:rsid w:val="00C637D2"/>
    <w:rsid w:val="00C6675F"/>
    <w:rsid w:val="00C702F4"/>
    <w:rsid w:val="00C7238B"/>
    <w:rsid w:val="00C734D0"/>
    <w:rsid w:val="00C7399C"/>
    <w:rsid w:val="00C7404C"/>
    <w:rsid w:val="00C76913"/>
    <w:rsid w:val="00C80FAC"/>
    <w:rsid w:val="00C8334C"/>
    <w:rsid w:val="00C86378"/>
    <w:rsid w:val="00C90F54"/>
    <w:rsid w:val="00C97A3E"/>
    <w:rsid w:val="00CA1E70"/>
    <w:rsid w:val="00CB0125"/>
    <w:rsid w:val="00CB2BB5"/>
    <w:rsid w:val="00CB4107"/>
    <w:rsid w:val="00CC3A87"/>
    <w:rsid w:val="00CC48AE"/>
    <w:rsid w:val="00CE2DF9"/>
    <w:rsid w:val="00CE630C"/>
    <w:rsid w:val="00CF1835"/>
    <w:rsid w:val="00CF328F"/>
    <w:rsid w:val="00CF4B30"/>
    <w:rsid w:val="00CF68E0"/>
    <w:rsid w:val="00D21CED"/>
    <w:rsid w:val="00D22FF3"/>
    <w:rsid w:val="00D32A59"/>
    <w:rsid w:val="00D3427E"/>
    <w:rsid w:val="00D35EBE"/>
    <w:rsid w:val="00D42A35"/>
    <w:rsid w:val="00D436CC"/>
    <w:rsid w:val="00D45302"/>
    <w:rsid w:val="00D463F2"/>
    <w:rsid w:val="00D4686A"/>
    <w:rsid w:val="00D51761"/>
    <w:rsid w:val="00D53241"/>
    <w:rsid w:val="00D540FA"/>
    <w:rsid w:val="00D61C74"/>
    <w:rsid w:val="00D63007"/>
    <w:rsid w:val="00D63990"/>
    <w:rsid w:val="00D6432D"/>
    <w:rsid w:val="00D700CB"/>
    <w:rsid w:val="00D76036"/>
    <w:rsid w:val="00D76D21"/>
    <w:rsid w:val="00D77146"/>
    <w:rsid w:val="00D774B1"/>
    <w:rsid w:val="00D9651E"/>
    <w:rsid w:val="00DB287A"/>
    <w:rsid w:val="00DC14E0"/>
    <w:rsid w:val="00DD0225"/>
    <w:rsid w:val="00DE5A1A"/>
    <w:rsid w:val="00DF5523"/>
    <w:rsid w:val="00E0015A"/>
    <w:rsid w:val="00E03DDF"/>
    <w:rsid w:val="00E05E86"/>
    <w:rsid w:val="00E124F3"/>
    <w:rsid w:val="00E13BA2"/>
    <w:rsid w:val="00E17939"/>
    <w:rsid w:val="00E2193C"/>
    <w:rsid w:val="00E21AFF"/>
    <w:rsid w:val="00E26163"/>
    <w:rsid w:val="00E33199"/>
    <w:rsid w:val="00E33832"/>
    <w:rsid w:val="00E34907"/>
    <w:rsid w:val="00E37C89"/>
    <w:rsid w:val="00E406FE"/>
    <w:rsid w:val="00E41709"/>
    <w:rsid w:val="00E425C2"/>
    <w:rsid w:val="00E45949"/>
    <w:rsid w:val="00E50E3B"/>
    <w:rsid w:val="00E5354E"/>
    <w:rsid w:val="00E60DA1"/>
    <w:rsid w:val="00E622DD"/>
    <w:rsid w:val="00E670A5"/>
    <w:rsid w:val="00E670D8"/>
    <w:rsid w:val="00E73B9E"/>
    <w:rsid w:val="00E7787B"/>
    <w:rsid w:val="00E800FA"/>
    <w:rsid w:val="00E84774"/>
    <w:rsid w:val="00E84896"/>
    <w:rsid w:val="00E97546"/>
    <w:rsid w:val="00EA3E04"/>
    <w:rsid w:val="00EA7958"/>
    <w:rsid w:val="00EB4B51"/>
    <w:rsid w:val="00ED1FE4"/>
    <w:rsid w:val="00ED39D9"/>
    <w:rsid w:val="00ED42A0"/>
    <w:rsid w:val="00ED596D"/>
    <w:rsid w:val="00ED5F00"/>
    <w:rsid w:val="00ED7FE6"/>
    <w:rsid w:val="00EE31F7"/>
    <w:rsid w:val="00EE51AC"/>
    <w:rsid w:val="00EF2EDD"/>
    <w:rsid w:val="00EF45EB"/>
    <w:rsid w:val="00F03298"/>
    <w:rsid w:val="00F2226F"/>
    <w:rsid w:val="00F22D7C"/>
    <w:rsid w:val="00F264A1"/>
    <w:rsid w:val="00F31172"/>
    <w:rsid w:val="00F3171B"/>
    <w:rsid w:val="00F32E75"/>
    <w:rsid w:val="00F34897"/>
    <w:rsid w:val="00F364C5"/>
    <w:rsid w:val="00F37A6C"/>
    <w:rsid w:val="00F41580"/>
    <w:rsid w:val="00F41ECA"/>
    <w:rsid w:val="00F52EE5"/>
    <w:rsid w:val="00F60D2A"/>
    <w:rsid w:val="00F73D65"/>
    <w:rsid w:val="00F776E1"/>
    <w:rsid w:val="00F81885"/>
    <w:rsid w:val="00F82275"/>
    <w:rsid w:val="00F826E4"/>
    <w:rsid w:val="00F82BEA"/>
    <w:rsid w:val="00F84533"/>
    <w:rsid w:val="00F84907"/>
    <w:rsid w:val="00F87B63"/>
    <w:rsid w:val="00F949D1"/>
    <w:rsid w:val="00FA6405"/>
    <w:rsid w:val="00FA6679"/>
    <w:rsid w:val="00FB27B9"/>
    <w:rsid w:val="00FB2EAA"/>
    <w:rsid w:val="00FB5634"/>
    <w:rsid w:val="00FB726D"/>
    <w:rsid w:val="00FC5177"/>
    <w:rsid w:val="00FD3A12"/>
    <w:rsid w:val="00FD596B"/>
    <w:rsid w:val="00FD7F0E"/>
    <w:rsid w:val="00FE24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503"/>
  </w:style>
  <w:style w:type="paragraph" w:styleId="1">
    <w:name w:val="heading 1"/>
    <w:basedOn w:val="a"/>
    <w:next w:val="a"/>
    <w:link w:val="1Char"/>
    <w:uiPriority w:val="9"/>
    <w:qFormat/>
    <w:rsid w:val="00A233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2">
    <w:name w:val="heading 2"/>
    <w:basedOn w:val="a"/>
    <w:next w:val="a"/>
    <w:link w:val="2Char"/>
    <w:uiPriority w:val="9"/>
    <w:unhideWhenUsed/>
    <w:qFormat/>
    <w:rsid w:val="00C12D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54E"/>
    <w:pPr>
      <w:ind w:left="720"/>
      <w:contextualSpacing/>
    </w:pPr>
  </w:style>
  <w:style w:type="paragraph" w:styleId="a4">
    <w:name w:val="Balloon Text"/>
    <w:basedOn w:val="a"/>
    <w:link w:val="Char"/>
    <w:uiPriority w:val="99"/>
    <w:semiHidden/>
    <w:unhideWhenUsed/>
    <w:rsid w:val="00581EFF"/>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581EFF"/>
    <w:rPr>
      <w:rFonts w:ascii="Tahoma" w:hAnsi="Tahoma" w:cs="Tahoma"/>
      <w:sz w:val="16"/>
      <w:szCs w:val="16"/>
    </w:rPr>
  </w:style>
  <w:style w:type="table" w:styleId="a5">
    <w:name w:val="Table Grid"/>
    <w:basedOn w:val="a1"/>
    <w:uiPriority w:val="59"/>
    <w:rsid w:val="001948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Placeholder Text"/>
    <w:basedOn w:val="a0"/>
    <w:uiPriority w:val="99"/>
    <w:semiHidden/>
    <w:rsid w:val="004D1445"/>
    <w:rPr>
      <w:color w:val="808080"/>
    </w:rPr>
  </w:style>
  <w:style w:type="paragraph" w:styleId="a7">
    <w:name w:val="caption"/>
    <w:basedOn w:val="a"/>
    <w:next w:val="a"/>
    <w:uiPriority w:val="35"/>
    <w:unhideWhenUsed/>
    <w:qFormat/>
    <w:rsid w:val="00574A89"/>
    <w:pPr>
      <w:spacing w:line="240" w:lineRule="auto"/>
    </w:pPr>
    <w:rPr>
      <w:b/>
      <w:bCs/>
      <w:color w:val="4F81BD" w:themeColor="accent1"/>
      <w:sz w:val="18"/>
      <w:szCs w:val="18"/>
    </w:rPr>
  </w:style>
  <w:style w:type="paragraph" w:styleId="a8">
    <w:name w:val="Normal (Web)"/>
    <w:basedOn w:val="a"/>
    <w:uiPriority w:val="99"/>
    <w:unhideWhenUsed/>
    <w:rsid w:val="003B3C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A233AC"/>
    <w:rPr>
      <w:rFonts w:asciiTheme="majorHAnsi" w:eastAsiaTheme="majorEastAsia" w:hAnsiTheme="majorHAnsi" w:cstheme="majorBidi"/>
      <w:b/>
      <w:bCs/>
      <w:color w:val="365F91" w:themeColor="accent1" w:themeShade="BF"/>
      <w:sz w:val="28"/>
      <w:szCs w:val="28"/>
      <w:lang w:eastAsia="en-US" w:bidi="en-US"/>
    </w:rPr>
  </w:style>
  <w:style w:type="paragraph" w:styleId="a9">
    <w:name w:val="Bibliography"/>
    <w:basedOn w:val="a"/>
    <w:next w:val="a"/>
    <w:uiPriority w:val="37"/>
    <w:unhideWhenUsed/>
    <w:rsid w:val="00A233AC"/>
  </w:style>
  <w:style w:type="paragraph" w:styleId="aa">
    <w:name w:val="header"/>
    <w:basedOn w:val="a"/>
    <w:link w:val="Char0"/>
    <w:uiPriority w:val="99"/>
    <w:unhideWhenUsed/>
    <w:rsid w:val="00875CD5"/>
    <w:pPr>
      <w:tabs>
        <w:tab w:val="center" w:pos="4320"/>
        <w:tab w:val="right" w:pos="8640"/>
      </w:tabs>
      <w:spacing w:after="0" w:line="240" w:lineRule="auto"/>
    </w:pPr>
  </w:style>
  <w:style w:type="character" w:customStyle="1" w:styleId="Char0">
    <w:name w:val="页眉 Char"/>
    <w:basedOn w:val="a0"/>
    <w:link w:val="aa"/>
    <w:uiPriority w:val="99"/>
    <w:rsid w:val="00875CD5"/>
  </w:style>
  <w:style w:type="paragraph" w:styleId="ab">
    <w:name w:val="footer"/>
    <w:basedOn w:val="a"/>
    <w:link w:val="Char1"/>
    <w:uiPriority w:val="99"/>
    <w:unhideWhenUsed/>
    <w:rsid w:val="00875CD5"/>
    <w:pPr>
      <w:tabs>
        <w:tab w:val="center" w:pos="4320"/>
        <w:tab w:val="right" w:pos="8640"/>
      </w:tabs>
      <w:spacing w:after="0" w:line="240" w:lineRule="auto"/>
    </w:pPr>
  </w:style>
  <w:style w:type="character" w:customStyle="1" w:styleId="Char1">
    <w:name w:val="页脚 Char"/>
    <w:basedOn w:val="a0"/>
    <w:link w:val="ab"/>
    <w:uiPriority w:val="99"/>
    <w:rsid w:val="00875CD5"/>
  </w:style>
  <w:style w:type="character" w:styleId="ac">
    <w:name w:val="Emphasis"/>
    <w:basedOn w:val="a0"/>
    <w:uiPriority w:val="20"/>
    <w:qFormat/>
    <w:rsid w:val="005773BA"/>
    <w:rPr>
      <w:i/>
      <w:iCs/>
    </w:rPr>
  </w:style>
  <w:style w:type="paragraph" w:styleId="ad">
    <w:name w:val="table of figures"/>
    <w:basedOn w:val="a"/>
    <w:next w:val="a"/>
    <w:uiPriority w:val="99"/>
    <w:unhideWhenUsed/>
    <w:rsid w:val="00C12D67"/>
    <w:pPr>
      <w:spacing w:after="0"/>
    </w:pPr>
  </w:style>
  <w:style w:type="paragraph" w:styleId="ae">
    <w:name w:val="Title"/>
    <w:basedOn w:val="a"/>
    <w:next w:val="a"/>
    <w:link w:val="Char2"/>
    <w:uiPriority w:val="10"/>
    <w:qFormat/>
    <w:rsid w:val="00C12D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e"/>
    <w:uiPriority w:val="10"/>
    <w:rsid w:val="00C12D67"/>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Char3"/>
    <w:uiPriority w:val="11"/>
    <w:qFormat/>
    <w:rsid w:val="00C12D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副标题 Char"/>
    <w:basedOn w:val="a0"/>
    <w:link w:val="af"/>
    <w:uiPriority w:val="11"/>
    <w:rsid w:val="00C12D67"/>
    <w:rPr>
      <w:rFonts w:asciiTheme="majorHAnsi" w:eastAsiaTheme="majorEastAsia" w:hAnsiTheme="majorHAnsi" w:cstheme="majorBidi"/>
      <w:i/>
      <w:iCs/>
      <w:color w:val="4F81BD" w:themeColor="accent1"/>
      <w:spacing w:val="15"/>
      <w:sz w:val="24"/>
      <w:szCs w:val="24"/>
    </w:rPr>
  </w:style>
  <w:style w:type="character" w:customStyle="1" w:styleId="2Char">
    <w:name w:val="标题 2 Char"/>
    <w:basedOn w:val="a0"/>
    <w:link w:val="2"/>
    <w:uiPriority w:val="9"/>
    <w:rsid w:val="00C12D67"/>
    <w:rPr>
      <w:rFonts w:asciiTheme="majorHAnsi" w:eastAsiaTheme="majorEastAsia" w:hAnsiTheme="majorHAnsi" w:cstheme="majorBidi"/>
      <w:b/>
      <w:bCs/>
      <w:color w:val="4F81BD" w:themeColor="accent1"/>
      <w:sz w:val="26"/>
      <w:szCs w:val="26"/>
    </w:rPr>
  </w:style>
  <w:style w:type="character" w:styleId="af0">
    <w:name w:val="Hyperlink"/>
    <w:basedOn w:val="a0"/>
    <w:uiPriority w:val="99"/>
    <w:unhideWhenUsed/>
    <w:rsid w:val="00C12D6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112948">
      <w:bodyDiv w:val="1"/>
      <w:marLeft w:val="0"/>
      <w:marRight w:val="0"/>
      <w:marTop w:val="0"/>
      <w:marBottom w:val="0"/>
      <w:divBdr>
        <w:top w:val="none" w:sz="0" w:space="0" w:color="auto"/>
        <w:left w:val="none" w:sz="0" w:space="0" w:color="auto"/>
        <w:bottom w:val="none" w:sz="0" w:space="0" w:color="auto"/>
        <w:right w:val="none" w:sz="0" w:space="0" w:color="auto"/>
      </w:divBdr>
      <w:divsChild>
        <w:div w:id="1373769259">
          <w:marLeft w:val="0"/>
          <w:marRight w:val="0"/>
          <w:marTop w:val="0"/>
          <w:marBottom w:val="0"/>
          <w:divBdr>
            <w:top w:val="none" w:sz="0" w:space="0" w:color="auto"/>
            <w:left w:val="none" w:sz="0" w:space="0" w:color="auto"/>
            <w:bottom w:val="none" w:sz="0" w:space="0" w:color="auto"/>
            <w:right w:val="none" w:sz="0" w:space="0" w:color="auto"/>
          </w:divBdr>
          <w:divsChild>
            <w:div w:id="1807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nbat@gmail.com" TargetMode="External"/><Relationship Id="rId13" Type="http://schemas.openxmlformats.org/officeDocument/2006/relationships/image" Target="media/image2.emf"/><Relationship Id="rId18" Type="http://schemas.openxmlformats.org/officeDocument/2006/relationships/diagramLayout" Target="diagrams/layout1.xml"/><Relationship Id="rId26" Type="http://schemas.openxmlformats.org/officeDocument/2006/relationships/image" Target="media/image10.emf"/><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diagramData" Target="diagrams/data1.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diagramColors" Target="diagrams/colors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ahwanji@sha.state.md.us"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yperlink" Target="mailto:gang@umd.edu" TargetMode="External"/><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yangxf0219@gmail.com" TargetMode="Externa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84FDBD-2596-4B2C-9905-220529235A7F}" type="doc">
      <dgm:prSet loTypeId="urn:microsoft.com/office/officeart/2005/8/layout/process3" loCatId="process" qsTypeId="urn:microsoft.com/office/officeart/2005/8/quickstyle/simple1" qsCatId="simple" csTypeId="urn:microsoft.com/office/officeart/2005/8/colors/accent0_1" csCatId="mainScheme" phldr="1"/>
      <dgm:spPr/>
      <dgm:t>
        <a:bodyPr/>
        <a:lstStyle/>
        <a:p>
          <a:endParaRPr lang="en-US"/>
        </a:p>
      </dgm:t>
    </dgm:pt>
    <dgm:pt modelId="{371BFE3D-9496-4D7F-9FB5-C3F77718FAB0}">
      <dgm:prSet phldrT="[Text]"/>
      <dgm:spPr/>
      <dgm:t>
        <a:bodyPr/>
        <a:lstStyle/>
        <a:p>
          <a:r>
            <a:rPr lang="en-US" dirty="0" smtClean="0"/>
            <a:t>1.Preliminary Design</a:t>
          </a:r>
        </a:p>
      </dgm:t>
    </dgm:pt>
    <dgm:pt modelId="{61F9038E-C5CD-40C7-8834-31A046451408}" type="parTrans" cxnId="{3F907C79-EC71-44F3-847D-49193DA84320}">
      <dgm:prSet/>
      <dgm:spPr/>
      <dgm:t>
        <a:bodyPr/>
        <a:lstStyle/>
        <a:p>
          <a:endParaRPr lang="en-US"/>
        </a:p>
      </dgm:t>
    </dgm:pt>
    <dgm:pt modelId="{8FB63B1E-8CF9-4C55-88BA-29D016E0CB30}" type="sibTrans" cxnId="{3F907C79-EC71-44F3-847D-49193DA84320}">
      <dgm:prSet/>
      <dgm:spPr/>
      <dgm:t>
        <a:bodyPr/>
        <a:lstStyle/>
        <a:p>
          <a:endParaRPr lang="en-US"/>
        </a:p>
      </dgm:t>
    </dgm:pt>
    <dgm:pt modelId="{A64D14D7-4E30-475F-A649-B1DCA50553B5}">
      <dgm:prSet phldrT="[Text]"/>
      <dgm:spPr/>
      <dgm:t>
        <a:bodyPr/>
        <a:lstStyle/>
        <a:p>
          <a:r>
            <a:rPr lang="en-US" dirty="0" smtClean="0"/>
            <a:t>Input</a:t>
          </a:r>
          <a:endParaRPr lang="en-US" dirty="0"/>
        </a:p>
      </dgm:t>
    </dgm:pt>
    <dgm:pt modelId="{134FAE7D-2F0A-4A7D-BBC2-7B0433ACE545}" type="parTrans" cxnId="{6068FBFE-31C8-4643-B770-0E8DCF7C50A6}">
      <dgm:prSet/>
      <dgm:spPr/>
      <dgm:t>
        <a:bodyPr/>
        <a:lstStyle/>
        <a:p>
          <a:endParaRPr lang="en-US"/>
        </a:p>
      </dgm:t>
    </dgm:pt>
    <dgm:pt modelId="{3D056DF5-ED89-449B-B27B-170D238F5434}" type="sibTrans" cxnId="{6068FBFE-31C8-4643-B770-0E8DCF7C50A6}">
      <dgm:prSet/>
      <dgm:spPr/>
      <dgm:t>
        <a:bodyPr/>
        <a:lstStyle/>
        <a:p>
          <a:endParaRPr lang="en-US"/>
        </a:p>
      </dgm:t>
    </dgm:pt>
    <dgm:pt modelId="{4B32E88E-6256-42A2-A637-0D68E6E0F298}">
      <dgm:prSet phldrT="[Text]"/>
      <dgm:spPr/>
      <dgm:t>
        <a:bodyPr/>
        <a:lstStyle/>
        <a:p>
          <a:r>
            <a:rPr lang="en-US" dirty="0" smtClean="0"/>
            <a:t>2.Planning Evaluation</a:t>
          </a:r>
          <a:endParaRPr lang="en-US" dirty="0"/>
        </a:p>
      </dgm:t>
    </dgm:pt>
    <dgm:pt modelId="{425B2CBE-104F-444C-BFFD-1119ECE65FD0}" type="parTrans" cxnId="{E444647C-A6F4-493A-AFA7-D33183BB266A}">
      <dgm:prSet/>
      <dgm:spPr/>
      <dgm:t>
        <a:bodyPr/>
        <a:lstStyle/>
        <a:p>
          <a:endParaRPr lang="en-US"/>
        </a:p>
      </dgm:t>
    </dgm:pt>
    <dgm:pt modelId="{DD35F99D-A780-4A42-AF9D-80161778587C}" type="sibTrans" cxnId="{E444647C-A6F4-493A-AFA7-D33183BB266A}">
      <dgm:prSet/>
      <dgm:spPr/>
      <dgm:t>
        <a:bodyPr/>
        <a:lstStyle/>
        <a:p>
          <a:endParaRPr lang="en-US"/>
        </a:p>
      </dgm:t>
    </dgm:pt>
    <dgm:pt modelId="{033C3EC5-568B-4CC7-8AC2-60DB7B2AF2DB}">
      <dgm:prSet phldrT="[Text]"/>
      <dgm:spPr/>
      <dgm:t>
        <a:bodyPr/>
        <a:lstStyle/>
        <a:p>
          <a:r>
            <a:rPr lang="en-US" dirty="0" smtClean="0"/>
            <a:t>Input</a:t>
          </a:r>
          <a:endParaRPr lang="en-US" dirty="0"/>
        </a:p>
      </dgm:t>
    </dgm:pt>
    <dgm:pt modelId="{3ED49ECD-3EE9-43C5-B355-136DAF8368F9}" type="parTrans" cxnId="{81A4BC19-487B-4814-AFF1-68A36F647365}">
      <dgm:prSet/>
      <dgm:spPr/>
      <dgm:t>
        <a:bodyPr/>
        <a:lstStyle/>
        <a:p>
          <a:endParaRPr lang="en-US"/>
        </a:p>
      </dgm:t>
    </dgm:pt>
    <dgm:pt modelId="{3F296406-2CEB-4E44-9402-85788734A822}" type="sibTrans" cxnId="{81A4BC19-487B-4814-AFF1-68A36F647365}">
      <dgm:prSet/>
      <dgm:spPr/>
      <dgm:t>
        <a:bodyPr/>
        <a:lstStyle/>
        <a:p>
          <a:endParaRPr lang="en-US"/>
        </a:p>
      </dgm:t>
    </dgm:pt>
    <dgm:pt modelId="{061D65DD-A6FC-4A04-8272-AA2784DF47FD}">
      <dgm:prSet phldrT="[Text]"/>
      <dgm:spPr/>
      <dgm:t>
        <a:bodyPr/>
        <a:lstStyle/>
        <a:p>
          <a:r>
            <a:rPr lang="en-US" dirty="0" smtClean="0"/>
            <a:t>3.Geometry Optimization</a:t>
          </a:r>
          <a:endParaRPr lang="en-US" dirty="0"/>
        </a:p>
      </dgm:t>
    </dgm:pt>
    <dgm:pt modelId="{78C0898A-0DE7-4813-B167-53738058C4C3}" type="parTrans" cxnId="{985FF0BE-6C66-46D0-BD4F-2FEAFFDB3C11}">
      <dgm:prSet/>
      <dgm:spPr/>
      <dgm:t>
        <a:bodyPr/>
        <a:lstStyle/>
        <a:p>
          <a:endParaRPr lang="en-US"/>
        </a:p>
      </dgm:t>
    </dgm:pt>
    <dgm:pt modelId="{3C79C04E-F7C3-45B3-B3F9-C5D51EB516EA}" type="sibTrans" cxnId="{985FF0BE-6C66-46D0-BD4F-2FEAFFDB3C11}">
      <dgm:prSet/>
      <dgm:spPr/>
      <dgm:t>
        <a:bodyPr/>
        <a:lstStyle/>
        <a:p>
          <a:endParaRPr lang="en-US"/>
        </a:p>
      </dgm:t>
    </dgm:pt>
    <dgm:pt modelId="{2F00BD41-E0D1-438E-8557-634A4224FD78}">
      <dgm:prSet phldrT="[Text]"/>
      <dgm:spPr/>
      <dgm:t>
        <a:bodyPr/>
        <a:lstStyle/>
        <a:p>
          <a:r>
            <a:rPr lang="en-US" dirty="0" smtClean="0"/>
            <a:t>Input</a:t>
          </a:r>
          <a:endParaRPr lang="en-US" dirty="0"/>
        </a:p>
      </dgm:t>
    </dgm:pt>
    <dgm:pt modelId="{28C6A7D5-E103-49C1-8808-E3EA3A0C0E8B}" type="parTrans" cxnId="{73788FAB-8E5E-47B3-A4ED-FF97174EFA85}">
      <dgm:prSet/>
      <dgm:spPr/>
      <dgm:t>
        <a:bodyPr/>
        <a:lstStyle/>
        <a:p>
          <a:endParaRPr lang="en-US"/>
        </a:p>
      </dgm:t>
    </dgm:pt>
    <dgm:pt modelId="{5119C46A-17BC-4326-80A7-C3E9918B5613}" type="sibTrans" cxnId="{73788FAB-8E5E-47B3-A4ED-FF97174EFA85}">
      <dgm:prSet/>
      <dgm:spPr/>
      <dgm:t>
        <a:bodyPr/>
        <a:lstStyle/>
        <a:p>
          <a:endParaRPr lang="en-US"/>
        </a:p>
      </dgm:t>
    </dgm:pt>
    <dgm:pt modelId="{F9069A40-763F-451B-880B-E619CFCD344D}">
      <dgm:prSet/>
      <dgm:spPr/>
      <dgm:t>
        <a:bodyPr/>
        <a:lstStyle/>
        <a:p>
          <a:r>
            <a:rPr lang="en-US" dirty="0" smtClean="0"/>
            <a:t>4.Signal Design</a:t>
          </a:r>
          <a:endParaRPr lang="en-US" dirty="0"/>
        </a:p>
      </dgm:t>
    </dgm:pt>
    <dgm:pt modelId="{E530CFFE-BBAB-4517-AB02-21DB016CBEEC}" type="parTrans" cxnId="{BF60B7A0-DD9F-4CC8-91DE-A714C731ADF6}">
      <dgm:prSet/>
      <dgm:spPr/>
      <dgm:t>
        <a:bodyPr/>
        <a:lstStyle/>
        <a:p>
          <a:endParaRPr lang="en-US"/>
        </a:p>
      </dgm:t>
    </dgm:pt>
    <dgm:pt modelId="{D0ADAE4D-AE50-41C4-A31C-A41FEB861301}" type="sibTrans" cxnId="{BF60B7A0-DD9F-4CC8-91DE-A714C731ADF6}">
      <dgm:prSet/>
      <dgm:spPr/>
      <dgm:t>
        <a:bodyPr/>
        <a:lstStyle/>
        <a:p>
          <a:endParaRPr lang="en-US"/>
        </a:p>
      </dgm:t>
    </dgm:pt>
    <dgm:pt modelId="{F14A0685-2DF3-4A08-87FC-E81B1B24AF82}">
      <dgm:prSet phldrT="[Text]"/>
      <dgm:spPr/>
      <dgm:t>
        <a:bodyPr/>
        <a:lstStyle/>
        <a:p>
          <a:r>
            <a:rPr lang="en-US" dirty="0" smtClean="0"/>
            <a:t>Output</a:t>
          </a:r>
          <a:endParaRPr lang="en-US" dirty="0"/>
        </a:p>
      </dgm:t>
    </dgm:pt>
    <dgm:pt modelId="{9231676D-DFA0-43D4-BA32-3CCEB1551F42}" type="parTrans" cxnId="{3B914FDF-1389-4428-9DB8-E3410E280B94}">
      <dgm:prSet/>
      <dgm:spPr/>
      <dgm:t>
        <a:bodyPr/>
        <a:lstStyle/>
        <a:p>
          <a:endParaRPr lang="en-US"/>
        </a:p>
      </dgm:t>
    </dgm:pt>
    <dgm:pt modelId="{A3F27947-B590-4FBE-B531-D0E566D1927C}" type="sibTrans" cxnId="{3B914FDF-1389-4428-9DB8-E3410E280B94}">
      <dgm:prSet/>
      <dgm:spPr/>
      <dgm:t>
        <a:bodyPr/>
        <a:lstStyle/>
        <a:p>
          <a:endParaRPr lang="en-US"/>
        </a:p>
      </dgm:t>
    </dgm:pt>
    <dgm:pt modelId="{C51EB2C2-81FC-4107-9A8C-0A214C94DC2B}">
      <dgm:prSet phldrT="[Text]"/>
      <dgm:spPr/>
      <dgm:t>
        <a:bodyPr/>
        <a:lstStyle/>
        <a:p>
          <a:r>
            <a:rPr lang="en-US" dirty="0" smtClean="0"/>
            <a:t>Demand</a:t>
          </a:r>
          <a:endParaRPr lang="en-US" dirty="0"/>
        </a:p>
      </dgm:t>
    </dgm:pt>
    <dgm:pt modelId="{9C9B9D75-922F-47AD-A237-91FDBCD18FA9}" type="parTrans" cxnId="{7591A48B-0DD0-4387-8ED2-8260B324D283}">
      <dgm:prSet/>
      <dgm:spPr/>
      <dgm:t>
        <a:bodyPr/>
        <a:lstStyle/>
        <a:p>
          <a:endParaRPr lang="en-US"/>
        </a:p>
      </dgm:t>
    </dgm:pt>
    <dgm:pt modelId="{5486EA83-4AD6-4C24-BEB2-4C7227F0A912}" type="sibTrans" cxnId="{7591A48B-0DD0-4387-8ED2-8260B324D283}">
      <dgm:prSet/>
      <dgm:spPr/>
      <dgm:t>
        <a:bodyPr/>
        <a:lstStyle/>
        <a:p>
          <a:endParaRPr lang="en-US"/>
        </a:p>
      </dgm:t>
    </dgm:pt>
    <dgm:pt modelId="{7EC572E4-70FF-46E2-AF3A-6B326A177D3A}">
      <dgm:prSet phldrT="[Text]"/>
      <dgm:spPr/>
      <dgm:t>
        <a:bodyPr/>
        <a:lstStyle/>
        <a:p>
          <a:r>
            <a:rPr lang="en-US" dirty="0" smtClean="0"/>
            <a:t>Number of lanes</a:t>
          </a:r>
          <a:endParaRPr lang="en-US" dirty="0"/>
        </a:p>
      </dgm:t>
    </dgm:pt>
    <dgm:pt modelId="{8FDCD5FA-42A8-4015-956B-BFB18946D688}" type="parTrans" cxnId="{B59F6A88-F191-4823-A59B-F0ADE9292710}">
      <dgm:prSet/>
      <dgm:spPr/>
      <dgm:t>
        <a:bodyPr/>
        <a:lstStyle/>
        <a:p>
          <a:endParaRPr lang="en-US"/>
        </a:p>
      </dgm:t>
    </dgm:pt>
    <dgm:pt modelId="{8CA9BA15-87FF-464B-9E4B-AC51402CCB6B}" type="sibTrans" cxnId="{B59F6A88-F191-4823-A59B-F0ADE9292710}">
      <dgm:prSet/>
      <dgm:spPr/>
      <dgm:t>
        <a:bodyPr/>
        <a:lstStyle/>
        <a:p>
          <a:endParaRPr lang="en-US"/>
        </a:p>
      </dgm:t>
    </dgm:pt>
    <dgm:pt modelId="{070032C0-7AAD-448C-B1F8-F6EC410BEB99}">
      <dgm:prSet phldrT="[Text]"/>
      <dgm:spPr/>
      <dgm:t>
        <a:bodyPr/>
        <a:lstStyle/>
        <a:p>
          <a:r>
            <a:rPr lang="en-US" dirty="0" smtClean="0"/>
            <a:t>Distances between signals</a:t>
          </a:r>
          <a:endParaRPr lang="en-US" dirty="0"/>
        </a:p>
      </dgm:t>
    </dgm:pt>
    <dgm:pt modelId="{F8D6F991-6CD9-44D6-9A71-6B94F565B0E5}" type="parTrans" cxnId="{03EA3E80-97F1-4BEB-B8B1-F724743EC356}">
      <dgm:prSet/>
      <dgm:spPr/>
      <dgm:t>
        <a:bodyPr/>
        <a:lstStyle/>
        <a:p>
          <a:endParaRPr lang="en-US"/>
        </a:p>
      </dgm:t>
    </dgm:pt>
    <dgm:pt modelId="{D9D14AC9-C19C-42CE-9AD9-D5044AAE0D06}" type="sibTrans" cxnId="{03EA3E80-97F1-4BEB-B8B1-F724743EC356}">
      <dgm:prSet/>
      <dgm:spPr/>
      <dgm:t>
        <a:bodyPr/>
        <a:lstStyle/>
        <a:p>
          <a:endParaRPr lang="en-US"/>
        </a:p>
      </dgm:t>
    </dgm:pt>
    <dgm:pt modelId="{7A107347-AD86-4E84-A4EE-B337B2CA8F54}">
      <dgm:prSet phldrT="[Text]"/>
      <dgm:spPr/>
      <dgm:t>
        <a:bodyPr/>
        <a:lstStyle/>
        <a:p>
          <a:r>
            <a:rPr lang="en-US" dirty="0" smtClean="0"/>
            <a:t>Storage bay length</a:t>
          </a:r>
          <a:endParaRPr lang="en-US" dirty="0"/>
        </a:p>
      </dgm:t>
    </dgm:pt>
    <dgm:pt modelId="{32E7A3E9-5C76-451E-BF84-164202B0ADB9}" type="parTrans" cxnId="{70D7FA2C-9C77-4DE7-A16B-15A703BD813D}">
      <dgm:prSet/>
      <dgm:spPr/>
      <dgm:t>
        <a:bodyPr/>
        <a:lstStyle/>
        <a:p>
          <a:endParaRPr lang="en-US"/>
        </a:p>
      </dgm:t>
    </dgm:pt>
    <dgm:pt modelId="{0869F167-00D9-41E7-B011-80468AAAD517}" type="sibTrans" cxnId="{70D7FA2C-9C77-4DE7-A16B-15A703BD813D}">
      <dgm:prSet/>
      <dgm:spPr/>
      <dgm:t>
        <a:bodyPr/>
        <a:lstStyle/>
        <a:p>
          <a:endParaRPr lang="en-US"/>
        </a:p>
      </dgm:t>
    </dgm:pt>
    <dgm:pt modelId="{D76928C5-B891-412F-8556-FF014FDEE600}">
      <dgm:prSet phldrT="[Text]"/>
      <dgm:spPr/>
      <dgm:t>
        <a:bodyPr/>
        <a:lstStyle/>
        <a:p>
          <a:r>
            <a:rPr lang="en-US" dirty="0" smtClean="0"/>
            <a:t>Type of unconventional treatment</a:t>
          </a:r>
          <a:endParaRPr lang="en-US" dirty="0"/>
        </a:p>
      </dgm:t>
    </dgm:pt>
    <dgm:pt modelId="{358E6DF8-3B8F-40CC-9064-9D5A3A9409AA}" type="parTrans" cxnId="{F511778A-ABC5-4CE9-996E-F7FA7C39020F}">
      <dgm:prSet/>
      <dgm:spPr/>
      <dgm:t>
        <a:bodyPr/>
        <a:lstStyle/>
        <a:p>
          <a:endParaRPr lang="en-US"/>
        </a:p>
      </dgm:t>
    </dgm:pt>
    <dgm:pt modelId="{494CD489-BBCE-49B2-862E-11B3AAA2E1B4}" type="sibTrans" cxnId="{F511778A-ABC5-4CE9-996E-F7FA7C39020F}">
      <dgm:prSet/>
      <dgm:spPr/>
      <dgm:t>
        <a:bodyPr/>
        <a:lstStyle/>
        <a:p>
          <a:endParaRPr lang="en-US"/>
        </a:p>
      </dgm:t>
    </dgm:pt>
    <dgm:pt modelId="{90C5655F-488E-4712-94C9-DC0D53624EA6}">
      <dgm:prSet phldrT="[Text]"/>
      <dgm:spPr/>
      <dgm:t>
        <a:bodyPr/>
        <a:lstStyle/>
        <a:p>
          <a:r>
            <a:rPr lang="en-US" dirty="0" smtClean="0"/>
            <a:t>Output</a:t>
          </a:r>
          <a:endParaRPr lang="en-US" dirty="0"/>
        </a:p>
      </dgm:t>
    </dgm:pt>
    <dgm:pt modelId="{D904F9E9-62E2-4FC2-949A-78BEDA53FF3D}" type="parTrans" cxnId="{72CF5EF2-AAD6-4007-A13B-59AD5AC50D64}">
      <dgm:prSet/>
      <dgm:spPr/>
      <dgm:t>
        <a:bodyPr/>
        <a:lstStyle/>
        <a:p>
          <a:endParaRPr lang="en-US"/>
        </a:p>
      </dgm:t>
    </dgm:pt>
    <dgm:pt modelId="{283027A7-D1F8-4574-ACCB-CF9F85755165}" type="sibTrans" cxnId="{72CF5EF2-AAD6-4007-A13B-59AD5AC50D64}">
      <dgm:prSet/>
      <dgm:spPr/>
      <dgm:t>
        <a:bodyPr/>
        <a:lstStyle/>
        <a:p>
          <a:endParaRPr lang="en-US"/>
        </a:p>
      </dgm:t>
    </dgm:pt>
    <dgm:pt modelId="{B75F65A7-32EA-4EC3-8324-51C4A7615842}">
      <dgm:prSet phldrT="[Text]"/>
      <dgm:spPr/>
      <dgm:t>
        <a:bodyPr/>
        <a:lstStyle/>
        <a:p>
          <a:r>
            <a:rPr lang="en-US" dirty="0" smtClean="0"/>
            <a:t>Demand</a:t>
          </a:r>
          <a:endParaRPr lang="en-US" dirty="0"/>
        </a:p>
      </dgm:t>
    </dgm:pt>
    <dgm:pt modelId="{4A4B6975-191A-4E31-8403-DE2DA0B490FA}" type="parTrans" cxnId="{6010DE49-8B89-48FC-8B39-56E9C9FF7378}">
      <dgm:prSet/>
      <dgm:spPr/>
      <dgm:t>
        <a:bodyPr/>
        <a:lstStyle/>
        <a:p>
          <a:endParaRPr lang="en-US"/>
        </a:p>
      </dgm:t>
    </dgm:pt>
    <dgm:pt modelId="{1ECC6EA5-3531-4891-B709-D18379D5DB5A}" type="sibTrans" cxnId="{6010DE49-8B89-48FC-8B39-56E9C9FF7378}">
      <dgm:prSet/>
      <dgm:spPr/>
      <dgm:t>
        <a:bodyPr/>
        <a:lstStyle/>
        <a:p>
          <a:endParaRPr lang="en-US"/>
        </a:p>
      </dgm:t>
    </dgm:pt>
    <dgm:pt modelId="{E22DB3F7-528E-48F6-A67D-7F1C235A72CE}">
      <dgm:prSet phldrT="[Text]"/>
      <dgm:spPr/>
      <dgm:t>
        <a:bodyPr/>
        <a:lstStyle/>
        <a:p>
          <a:r>
            <a:rPr lang="en-US" dirty="0" smtClean="0"/>
            <a:t>Preliminary geometry design</a:t>
          </a:r>
          <a:endParaRPr lang="en-US" dirty="0"/>
        </a:p>
      </dgm:t>
    </dgm:pt>
    <dgm:pt modelId="{5275348A-900A-4E12-8669-6276D3483B80}" type="parTrans" cxnId="{E0AABF9D-B2BE-49EA-AD60-BF92E56510AE}">
      <dgm:prSet/>
      <dgm:spPr/>
      <dgm:t>
        <a:bodyPr/>
        <a:lstStyle/>
        <a:p>
          <a:endParaRPr lang="en-US"/>
        </a:p>
      </dgm:t>
    </dgm:pt>
    <dgm:pt modelId="{8E8AB58D-3E80-48F5-A258-226292EDCD31}" type="sibTrans" cxnId="{E0AABF9D-B2BE-49EA-AD60-BF92E56510AE}">
      <dgm:prSet/>
      <dgm:spPr/>
      <dgm:t>
        <a:bodyPr/>
        <a:lstStyle/>
        <a:p>
          <a:endParaRPr lang="en-US"/>
        </a:p>
      </dgm:t>
    </dgm:pt>
    <dgm:pt modelId="{90860A97-47FD-45AC-9F3C-4866C51467D5}">
      <dgm:prSet phldrT="[Text]"/>
      <dgm:spPr/>
      <dgm:t>
        <a:bodyPr/>
        <a:lstStyle/>
        <a:p>
          <a:r>
            <a:rPr lang="en-US" dirty="0" smtClean="0"/>
            <a:t>Queue spillback locations</a:t>
          </a:r>
          <a:endParaRPr lang="en-US" dirty="0"/>
        </a:p>
      </dgm:t>
    </dgm:pt>
    <dgm:pt modelId="{BA516391-A8C4-44CF-A193-80A6974DC86B}" type="parTrans" cxnId="{B3DB9271-181C-4507-98DD-E95BE6FB0060}">
      <dgm:prSet/>
      <dgm:spPr/>
      <dgm:t>
        <a:bodyPr/>
        <a:lstStyle/>
        <a:p>
          <a:endParaRPr lang="en-US"/>
        </a:p>
      </dgm:t>
    </dgm:pt>
    <dgm:pt modelId="{9EBFB0BF-BBEF-4DF5-9A9A-D48FF41564A2}" type="sibTrans" cxnId="{B3DB9271-181C-4507-98DD-E95BE6FB0060}">
      <dgm:prSet/>
      <dgm:spPr/>
      <dgm:t>
        <a:bodyPr/>
        <a:lstStyle/>
        <a:p>
          <a:endParaRPr lang="en-US"/>
        </a:p>
      </dgm:t>
    </dgm:pt>
    <dgm:pt modelId="{9D7AB57A-4068-4127-A002-E8D5102D93CF}">
      <dgm:prSet phldrT="[Text]"/>
      <dgm:spPr/>
      <dgm:t>
        <a:bodyPr/>
        <a:lstStyle/>
        <a:p>
          <a:r>
            <a:rPr lang="en-US" dirty="0" smtClean="0"/>
            <a:t>V/C ratio of each critical segment</a:t>
          </a:r>
          <a:endParaRPr lang="en-US" dirty="0"/>
        </a:p>
      </dgm:t>
    </dgm:pt>
    <dgm:pt modelId="{CE641057-4BE2-4970-91D4-5F96BCD54695}" type="parTrans" cxnId="{36FD5283-18A7-4185-83C0-6D5DCEAB3A44}">
      <dgm:prSet/>
      <dgm:spPr/>
      <dgm:t>
        <a:bodyPr/>
        <a:lstStyle/>
        <a:p>
          <a:endParaRPr lang="en-US"/>
        </a:p>
      </dgm:t>
    </dgm:pt>
    <dgm:pt modelId="{9F36818C-AC3A-4635-B235-9B2693414934}" type="sibTrans" cxnId="{36FD5283-18A7-4185-83C0-6D5DCEAB3A44}">
      <dgm:prSet/>
      <dgm:spPr/>
      <dgm:t>
        <a:bodyPr/>
        <a:lstStyle/>
        <a:p>
          <a:endParaRPr lang="en-US"/>
        </a:p>
      </dgm:t>
    </dgm:pt>
    <dgm:pt modelId="{AAEAADE4-9D19-4A34-9218-3E93D0F19468}">
      <dgm:prSet phldrT="[Text]"/>
      <dgm:spPr/>
      <dgm:t>
        <a:bodyPr/>
        <a:lstStyle/>
        <a:p>
          <a:r>
            <a:rPr lang="en-US" dirty="0" smtClean="0"/>
            <a:t>Output</a:t>
          </a:r>
          <a:endParaRPr lang="en-US" dirty="0"/>
        </a:p>
      </dgm:t>
    </dgm:pt>
    <dgm:pt modelId="{25DE3C9D-9029-45BA-BE35-BE3D39165DBB}" type="parTrans" cxnId="{3BD7CA8B-1B2B-4622-A4BF-EC350ED7B58D}">
      <dgm:prSet/>
      <dgm:spPr/>
      <dgm:t>
        <a:bodyPr/>
        <a:lstStyle/>
        <a:p>
          <a:endParaRPr lang="en-US"/>
        </a:p>
      </dgm:t>
    </dgm:pt>
    <dgm:pt modelId="{4B0B52AB-ADB7-4724-B794-C7F81FDC6DBD}" type="sibTrans" cxnId="{3BD7CA8B-1B2B-4622-A4BF-EC350ED7B58D}">
      <dgm:prSet/>
      <dgm:spPr/>
      <dgm:t>
        <a:bodyPr/>
        <a:lstStyle/>
        <a:p>
          <a:endParaRPr lang="en-US"/>
        </a:p>
      </dgm:t>
    </dgm:pt>
    <dgm:pt modelId="{BE458435-6515-41E3-A8AB-583466514463}">
      <dgm:prSet phldrT="[Text]"/>
      <dgm:spPr/>
      <dgm:t>
        <a:bodyPr/>
        <a:lstStyle/>
        <a:p>
          <a:r>
            <a:rPr lang="en-US" dirty="0" smtClean="0"/>
            <a:t>Queue spillback locations</a:t>
          </a:r>
          <a:endParaRPr lang="en-US" dirty="0"/>
        </a:p>
      </dgm:t>
    </dgm:pt>
    <dgm:pt modelId="{05F85CEF-1E9F-4830-ACFB-06B2730E3747}" type="parTrans" cxnId="{A407A859-F35D-4907-A6C7-C517A8031804}">
      <dgm:prSet/>
      <dgm:spPr/>
      <dgm:t>
        <a:bodyPr/>
        <a:lstStyle/>
        <a:p>
          <a:endParaRPr lang="en-US"/>
        </a:p>
      </dgm:t>
    </dgm:pt>
    <dgm:pt modelId="{35B00E8E-14CB-450D-8476-64D971AF47AC}" type="sibTrans" cxnId="{A407A859-F35D-4907-A6C7-C517A8031804}">
      <dgm:prSet/>
      <dgm:spPr/>
      <dgm:t>
        <a:bodyPr/>
        <a:lstStyle/>
        <a:p>
          <a:endParaRPr lang="en-US"/>
        </a:p>
      </dgm:t>
    </dgm:pt>
    <dgm:pt modelId="{96746813-7B55-4138-AA24-EC506649FAC5}">
      <dgm:prSet phldrT="[Text]"/>
      <dgm:spPr/>
      <dgm:t>
        <a:bodyPr/>
        <a:lstStyle/>
        <a:p>
          <a:r>
            <a:rPr lang="en-US" dirty="0" smtClean="0"/>
            <a:t>V/C ratio of each critical segment</a:t>
          </a:r>
          <a:endParaRPr lang="en-US" dirty="0"/>
        </a:p>
      </dgm:t>
    </dgm:pt>
    <dgm:pt modelId="{ACFDE1CB-1F35-4C55-90FB-37BF5AF0331C}" type="parTrans" cxnId="{59621C54-AD15-4402-A81E-E6D8FC97DCAD}">
      <dgm:prSet/>
      <dgm:spPr/>
      <dgm:t>
        <a:bodyPr/>
        <a:lstStyle/>
        <a:p>
          <a:endParaRPr lang="en-US"/>
        </a:p>
      </dgm:t>
    </dgm:pt>
    <dgm:pt modelId="{ED17A1F0-CDEC-4BA8-9D71-5E196209A5A8}" type="sibTrans" cxnId="{59621C54-AD15-4402-A81E-E6D8FC97DCAD}">
      <dgm:prSet/>
      <dgm:spPr/>
      <dgm:t>
        <a:bodyPr/>
        <a:lstStyle/>
        <a:p>
          <a:endParaRPr lang="en-US"/>
        </a:p>
      </dgm:t>
    </dgm:pt>
    <dgm:pt modelId="{3C2275A9-D4A7-4FCE-A2DA-494F2D23641E}">
      <dgm:prSet phldrT="[Text]"/>
      <dgm:spPr/>
      <dgm:t>
        <a:bodyPr/>
        <a:lstStyle/>
        <a:p>
          <a:endParaRPr lang="en-US" dirty="0"/>
        </a:p>
      </dgm:t>
    </dgm:pt>
    <dgm:pt modelId="{270B4350-734F-48F3-B58C-32DD0A8558F0}" type="parTrans" cxnId="{FE4FAEE8-6728-4208-8616-0C2CA18CF361}">
      <dgm:prSet/>
      <dgm:spPr/>
      <dgm:t>
        <a:bodyPr/>
        <a:lstStyle/>
        <a:p>
          <a:endParaRPr lang="en-US"/>
        </a:p>
      </dgm:t>
    </dgm:pt>
    <dgm:pt modelId="{32F98F24-30AB-4063-937F-6AF3B78F5555}" type="sibTrans" cxnId="{FE4FAEE8-6728-4208-8616-0C2CA18CF361}">
      <dgm:prSet/>
      <dgm:spPr/>
      <dgm:t>
        <a:bodyPr/>
        <a:lstStyle/>
        <a:p>
          <a:endParaRPr lang="en-US"/>
        </a:p>
      </dgm:t>
    </dgm:pt>
    <dgm:pt modelId="{2C04A56D-49BC-4D96-B230-9AB746578F47}">
      <dgm:prSet phldrT="[Text]"/>
      <dgm:spPr/>
      <dgm:t>
        <a:bodyPr/>
        <a:lstStyle/>
        <a:p>
          <a:r>
            <a:rPr lang="en-US" dirty="0" smtClean="0"/>
            <a:t>Optimum distance between signals</a:t>
          </a:r>
          <a:endParaRPr lang="en-US" dirty="0"/>
        </a:p>
      </dgm:t>
    </dgm:pt>
    <dgm:pt modelId="{60F4C31F-69A3-4EC0-AC4D-58939F5E427E}" type="parTrans" cxnId="{005F9B31-0843-4CC5-B6A2-787F1B543203}">
      <dgm:prSet/>
      <dgm:spPr/>
      <dgm:t>
        <a:bodyPr/>
        <a:lstStyle/>
        <a:p>
          <a:endParaRPr lang="en-US"/>
        </a:p>
      </dgm:t>
    </dgm:pt>
    <dgm:pt modelId="{A2156FFB-753F-4ECC-83E1-1422F6A87782}" type="sibTrans" cxnId="{005F9B31-0843-4CC5-B6A2-787F1B543203}">
      <dgm:prSet/>
      <dgm:spPr/>
      <dgm:t>
        <a:bodyPr/>
        <a:lstStyle/>
        <a:p>
          <a:endParaRPr lang="en-US"/>
        </a:p>
      </dgm:t>
    </dgm:pt>
    <dgm:pt modelId="{D9DBEA4A-3694-4453-AC49-9A5EBEE8B97B}">
      <dgm:prSet phldrT="[Text]"/>
      <dgm:spPr/>
      <dgm:t>
        <a:bodyPr/>
        <a:lstStyle/>
        <a:p>
          <a:r>
            <a:rPr lang="en-US" dirty="0" smtClean="0"/>
            <a:t>Optimum storage bay length</a:t>
          </a:r>
          <a:endParaRPr lang="en-US" dirty="0"/>
        </a:p>
      </dgm:t>
    </dgm:pt>
    <dgm:pt modelId="{B23D015F-8CAC-429E-87B8-FF790DCBF676}" type="parTrans" cxnId="{86280D20-8333-4D20-8A84-E29DE0E30671}">
      <dgm:prSet/>
      <dgm:spPr/>
      <dgm:t>
        <a:bodyPr/>
        <a:lstStyle/>
        <a:p>
          <a:endParaRPr lang="en-US"/>
        </a:p>
      </dgm:t>
    </dgm:pt>
    <dgm:pt modelId="{C725C5A2-CA04-45AA-A559-8329FC9118BA}" type="sibTrans" cxnId="{86280D20-8333-4D20-8A84-E29DE0E30671}">
      <dgm:prSet/>
      <dgm:spPr/>
      <dgm:t>
        <a:bodyPr/>
        <a:lstStyle/>
        <a:p>
          <a:endParaRPr lang="en-US"/>
        </a:p>
      </dgm:t>
    </dgm:pt>
    <dgm:pt modelId="{C4A2F128-9837-4B07-A30E-AE4FB16885D2}">
      <dgm:prSet/>
      <dgm:spPr/>
      <dgm:t>
        <a:bodyPr/>
        <a:lstStyle/>
        <a:p>
          <a:r>
            <a:rPr lang="en-US" dirty="0" smtClean="0"/>
            <a:t>Input</a:t>
          </a:r>
          <a:endParaRPr lang="en-US" dirty="0"/>
        </a:p>
      </dgm:t>
    </dgm:pt>
    <dgm:pt modelId="{70CE4240-0EB0-4F33-AE0B-0D7C9B6200E7}" type="parTrans" cxnId="{E9754240-A316-40FE-95F8-8A4162EE28EE}">
      <dgm:prSet/>
      <dgm:spPr/>
      <dgm:t>
        <a:bodyPr/>
        <a:lstStyle/>
        <a:p>
          <a:endParaRPr lang="en-US"/>
        </a:p>
      </dgm:t>
    </dgm:pt>
    <dgm:pt modelId="{8DFFA8B1-D62A-4681-87FC-C46379C2EDB5}" type="sibTrans" cxnId="{E9754240-A316-40FE-95F8-8A4162EE28EE}">
      <dgm:prSet/>
      <dgm:spPr/>
      <dgm:t>
        <a:bodyPr/>
        <a:lstStyle/>
        <a:p>
          <a:endParaRPr lang="en-US"/>
        </a:p>
      </dgm:t>
    </dgm:pt>
    <dgm:pt modelId="{C061362A-016A-459E-8E4D-A10C3FF249E0}">
      <dgm:prSet/>
      <dgm:spPr/>
      <dgm:t>
        <a:bodyPr/>
        <a:lstStyle/>
        <a:p>
          <a:r>
            <a:rPr lang="en-US" dirty="0" smtClean="0"/>
            <a:t>Output</a:t>
          </a:r>
          <a:endParaRPr lang="en-US" dirty="0"/>
        </a:p>
      </dgm:t>
    </dgm:pt>
    <dgm:pt modelId="{A463F724-F70F-423C-9982-81C4BA448A3A}" type="parTrans" cxnId="{50CACE34-BDE5-463D-B9BD-469CBA5AFEC4}">
      <dgm:prSet/>
      <dgm:spPr/>
      <dgm:t>
        <a:bodyPr/>
        <a:lstStyle/>
        <a:p>
          <a:endParaRPr lang="en-US"/>
        </a:p>
      </dgm:t>
    </dgm:pt>
    <dgm:pt modelId="{1585C3BA-85BF-4BF2-A43B-18C127DE4801}" type="sibTrans" cxnId="{50CACE34-BDE5-463D-B9BD-469CBA5AFEC4}">
      <dgm:prSet/>
      <dgm:spPr/>
      <dgm:t>
        <a:bodyPr/>
        <a:lstStyle/>
        <a:p>
          <a:endParaRPr lang="en-US"/>
        </a:p>
      </dgm:t>
    </dgm:pt>
    <dgm:pt modelId="{35CCB557-34B3-47AF-AA8F-253F2F133EED}">
      <dgm:prSet/>
      <dgm:spPr/>
      <dgm:t>
        <a:bodyPr/>
        <a:lstStyle/>
        <a:p>
          <a:endParaRPr lang="en-US" dirty="0"/>
        </a:p>
      </dgm:t>
    </dgm:pt>
    <dgm:pt modelId="{86A06452-D9B7-42B7-ADCF-457A834E87C1}" type="parTrans" cxnId="{0430C8F7-AFBA-4540-B9B2-E97586C568B3}">
      <dgm:prSet/>
      <dgm:spPr/>
      <dgm:t>
        <a:bodyPr/>
        <a:lstStyle/>
        <a:p>
          <a:endParaRPr lang="en-US"/>
        </a:p>
      </dgm:t>
    </dgm:pt>
    <dgm:pt modelId="{84113430-4E04-4970-80D8-2B10CA1C4A14}" type="sibTrans" cxnId="{0430C8F7-AFBA-4540-B9B2-E97586C568B3}">
      <dgm:prSet/>
      <dgm:spPr/>
      <dgm:t>
        <a:bodyPr/>
        <a:lstStyle/>
        <a:p>
          <a:endParaRPr lang="en-US"/>
        </a:p>
      </dgm:t>
    </dgm:pt>
    <dgm:pt modelId="{9E14E989-C4BE-4205-AA8C-9C54E25B8CB1}">
      <dgm:prSet phldrT="[Text]"/>
      <dgm:spPr/>
      <dgm:t>
        <a:bodyPr/>
        <a:lstStyle/>
        <a:p>
          <a:r>
            <a:rPr lang="en-US" dirty="0" smtClean="0"/>
            <a:t>Demand</a:t>
          </a:r>
          <a:endParaRPr lang="en-US" dirty="0"/>
        </a:p>
      </dgm:t>
    </dgm:pt>
    <dgm:pt modelId="{0735C5CB-A9EC-4CE9-931F-65570C34921D}" type="parTrans" cxnId="{AEB37FAD-C4EE-48C1-A967-F9423BF75FF3}">
      <dgm:prSet/>
      <dgm:spPr/>
      <dgm:t>
        <a:bodyPr/>
        <a:lstStyle/>
        <a:p>
          <a:endParaRPr lang="en-US"/>
        </a:p>
      </dgm:t>
    </dgm:pt>
    <dgm:pt modelId="{A19ECE28-15FE-47F9-BE41-BAEDBC1EE1C4}" type="sibTrans" cxnId="{AEB37FAD-C4EE-48C1-A967-F9423BF75FF3}">
      <dgm:prSet/>
      <dgm:spPr/>
      <dgm:t>
        <a:bodyPr/>
        <a:lstStyle/>
        <a:p>
          <a:endParaRPr lang="en-US"/>
        </a:p>
      </dgm:t>
    </dgm:pt>
    <dgm:pt modelId="{C746227E-9284-4D8C-84E9-AFD6D29ACCB1}">
      <dgm:prSet/>
      <dgm:spPr/>
      <dgm:t>
        <a:bodyPr/>
        <a:lstStyle/>
        <a:p>
          <a:r>
            <a:rPr lang="en-US" dirty="0" smtClean="0"/>
            <a:t>Demand</a:t>
          </a:r>
          <a:endParaRPr lang="en-US" dirty="0"/>
        </a:p>
      </dgm:t>
    </dgm:pt>
    <dgm:pt modelId="{5E137D97-CFA0-42BD-8D80-6F4DABC2D8F7}" type="parTrans" cxnId="{97E9731D-0923-4DFE-93F3-94734289868E}">
      <dgm:prSet/>
      <dgm:spPr/>
      <dgm:t>
        <a:bodyPr/>
        <a:lstStyle/>
        <a:p>
          <a:endParaRPr lang="en-US"/>
        </a:p>
      </dgm:t>
    </dgm:pt>
    <dgm:pt modelId="{36EFF30D-13B4-49F6-86AE-8664CFE50A54}" type="sibTrans" cxnId="{97E9731D-0923-4DFE-93F3-94734289868E}">
      <dgm:prSet/>
      <dgm:spPr/>
      <dgm:t>
        <a:bodyPr/>
        <a:lstStyle/>
        <a:p>
          <a:endParaRPr lang="en-US"/>
        </a:p>
      </dgm:t>
    </dgm:pt>
    <dgm:pt modelId="{BDABEAFD-5189-4B42-A1D7-1DA00052BA3A}">
      <dgm:prSet/>
      <dgm:spPr/>
      <dgm:t>
        <a:bodyPr/>
        <a:lstStyle/>
        <a:p>
          <a:r>
            <a:rPr lang="en-US" dirty="0"/>
            <a:t>Detail geometry of intersection</a:t>
          </a:r>
        </a:p>
      </dgm:t>
    </dgm:pt>
    <dgm:pt modelId="{249A46D8-AA71-4A71-815C-15B508DE8487}" type="parTrans" cxnId="{F91150AC-B8F3-47F2-9988-B36E4FE87A0D}">
      <dgm:prSet/>
      <dgm:spPr/>
      <dgm:t>
        <a:bodyPr/>
        <a:lstStyle/>
        <a:p>
          <a:endParaRPr lang="en-US"/>
        </a:p>
      </dgm:t>
    </dgm:pt>
    <dgm:pt modelId="{B884AA91-853C-4E96-8EEB-C5999C5F42A0}" type="sibTrans" cxnId="{F91150AC-B8F3-47F2-9988-B36E4FE87A0D}">
      <dgm:prSet/>
      <dgm:spPr/>
      <dgm:t>
        <a:bodyPr/>
        <a:lstStyle/>
        <a:p>
          <a:endParaRPr lang="en-US"/>
        </a:p>
      </dgm:t>
    </dgm:pt>
    <dgm:pt modelId="{A8C6238B-7649-42BA-B895-739302A380E1}">
      <dgm:prSet/>
      <dgm:spPr/>
      <dgm:t>
        <a:bodyPr/>
        <a:lstStyle/>
        <a:p>
          <a:r>
            <a:rPr lang="en-US" dirty="0" smtClean="0"/>
            <a:t>Signal configuration</a:t>
          </a:r>
          <a:endParaRPr lang="en-US" dirty="0"/>
        </a:p>
      </dgm:t>
    </dgm:pt>
    <dgm:pt modelId="{80E581CE-3264-4187-8284-14992BDD054E}" type="parTrans" cxnId="{382A23C8-6993-42F4-9C5E-A80C2F02EAD5}">
      <dgm:prSet/>
      <dgm:spPr/>
      <dgm:t>
        <a:bodyPr/>
        <a:lstStyle/>
        <a:p>
          <a:endParaRPr lang="en-US"/>
        </a:p>
      </dgm:t>
    </dgm:pt>
    <dgm:pt modelId="{53474B27-7F52-412B-BC0D-F31278B1EDEE}" type="sibTrans" cxnId="{382A23C8-6993-42F4-9C5E-A80C2F02EAD5}">
      <dgm:prSet/>
      <dgm:spPr/>
      <dgm:t>
        <a:bodyPr/>
        <a:lstStyle/>
        <a:p>
          <a:endParaRPr lang="en-US"/>
        </a:p>
      </dgm:t>
    </dgm:pt>
    <dgm:pt modelId="{CFEF5F35-8190-4BB4-A6F9-5E18DBA97696}">
      <dgm:prSet/>
      <dgm:spPr/>
      <dgm:t>
        <a:bodyPr/>
        <a:lstStyle/>
        <a:p>
          <a:r>
            <a:rPr lang="en-US" dirty="0"/>
            <a:t>Estimated delay for operation</a:t>
          </a:r>
        </a:p>
      </dgm:t>
    </dgm:pt>
    <dgm:pt modelId="{44650D56-97B6-498A-AF11-601F028F78D4}" type="parTrans" cxnId="{12A95D8C-813E-49DB-8652-0156923594B9}">
      <dgm:prSet/>
      <dgm:spPr/>
      <dgm:t>
        <a:bodyPr/>
        <a:lstStyle/>
        <a:p>
          <a:endParaRPr lang="en-US"/>
        </a:p>
      </dgm:t>
    </dgm:pt>
    <dgm:pt modelId="{C4D77D55-F6C2-4641-8229-02D3D390ABBF}" type="sibTrans" cxnId="{12A95D8C-813E-49DB-8652-0156923594B9}">
      <dgm:prSet/>
      <dgm:spPr/>
      <dgm:t>
        <a:bodyPr/>
        <a:lstStyle/>
        <a:p>
          <a:endParaRPr lang="en-US"/>
        </a:p>
      </dgm:t>
    </dgm:pt>
    <dgm:pt modelId="{B7FD7731-B40A-45D8-8B6C-8768A7743BAC}">
      <dgm:prSet/>
      <dgm:spPr/>
      <dgm:t>
        <a:bodyPr/>
        <a:lstStyle/>
        <a:p>
          <a:r>
            <a:rPr lang="en-US" dirty="0"/>
            <a:t>Estimated queue for operation</a:t>
          </a:r>
        </a:p>
      </dgm:t>
    </dgm:pt>
    <dgm:pt modelId="{8577915E-0B62-4ABD-9FDF-5657D2094D44}" type="parTrans" cxnId="{0E1EFD20-9DAA-400B-A4CD-27B02CE2BA79}">
      <dgm:prSet/>
      <dgm:spPr/>
      <dgm:t>
        <a:bodyPr/>
        <a:lstStyle/>
        <a:p>
          <a:endParaRPr lang="en-US"/>
        </a:p>
      </dgm:t>
    </dgm:pt>
    <dgm:pt modelId="{14AD338D-0757-496D-991A-DD92AB13B09B}" type="sibTrans" cxnId="{0E1EFD20-9DAA-400B-A4CD-27B02CE2BA79}">
      <dgm:prSet/>
      <dgm:spPr/>
      <dgm:t>
        <a:bodyPr/>
        <a:lstStyle/>
        <a:p>
          <a:endParaRPr lang="en-US"/>
        </a:p>
      </dgm:t>
    </dgm:pt>
    <dgm:pt modelId="{B46F24BE-8929-4680-A5DB-C6A963159A00}">
      <dgm:prSet/>
      <dgm:spPr/>
      <dgm:t>
        <a:bodyPr/>
        <a:lstStyle/>
        <a:p>
          <a:r>
            <a:rPr lang="en-US" dirty="0"/>
            <a:t>Overall level of service</a:t>
          </a:r>
        </a:p>
      </dgm:t>
    </dgm:pt>
    <dgm:pt modelId="{6121EBAB-6335-4102-B977-F98ED0E222D9}" type="parTrans" cxnId="{7CA14B8F-9DC5-45EB-9ADB-33A5B8A56481}">
      <dgm:prSet/>
      <dgm:spPr/>
      <dgm:t>
        <a:bodyPr/>
        <a:lstStyle/>
        <a:p>
          <a:endParaRPr lang="en-US"/>
        </a:p>
      </dgm:t>
    </dgm:pt>
    <dgm:pt modelId="{8BD47211-5765-4061-B89D-3E359DFB29D7}" type="sibTrans" cxnId="{7CA14B8F-9DC5-45EB-9ADB-33A5B8A56481}">
      <dgm:prSet/>
      <dgm:spPr/>
      <dgm:t>
        <a:bodyPr/>
        <a:lstStyle/>
        <a:p>
          <a:endParaRPr lang="en-US"/>
        </a:p>
      </dgm:t>
    </dgm:pt>
    <dgm:pt modelId="{D24BDB28-DB2D-486A-AF52-C02E2E919680}" type="pres">
      <dgm:prSet presAssocID="{0D84FDBD-2596-4B2C-9905-220529235A7F}" presName="linearFlow" presStyleCnt="0">
        <dgm:presLayoutVars>
          <dgm:dir/>
          <dgm:animLvl val="lvl"/>
          <dgm:resizeHandles val="exact"/>
        </dgm:presLayoutVars>
      </dgm:prSet>
      <dgm:spPr/>
      <dgm:t>
        <a:bodyPr/>
        <a:lstStyle/>
        <a:p>
          <a:endParaRPr lang="en-US"/>
        </a:p>
      </dgm:t>
    </dgm:pt>
    <dgm:pt modelId="{E9C7D7AD-51E6-4E74-B40C-ACB8330DC2FC}" type="pres">
      <dgm:prSet presAssocID="{371BFE3D-9496-4D7F-9FB5-C3F77718FAB0}" presName="composite" presStyleCnt="0"/>
      <dgm:spPr/>
    </dgm:pt>
    <dgm:pt modelId="{C6C6AAF7-BD1F-48C7-A47F-E7B0A6AA4CBA}" type="pres">
      <dgm:prSet presAssocID="{371BFE3D-9496-4D7F-9FB5-C3F77718FAB0}" presName="parTx" presStyleLbl="node1" presStyleIdx="0" presStyleCnt="4">
        <dgm:presLayoutVars>
          <dgm:chMax val="0"/>
          <dgm:chPref val="0"/>
          <dgm:bulletEnabled val="1"/>
        </dgm:presLayoutVars>
      </dgm:prSet>
      <dgm:spPr/>
      <dgm:t>
        <a:bodyPr/>
        <a:lstStyle/>
        <a:p>
          <a:endParaRPr lang="en-US"/>
        </a:p>
      </dgm:t>
    </dgm:pt>
    <dgm:pt modelId="{F5AF7F58-8AA2-4338-98FF-D2EB2554B10C}" type="pres">
      <dgm:prSet presAssocID="{371BFE3D-9496-4D7F-9FB5-C3F77718FAB0}" presName="parSh" presStyleLbl="node1" presStyleIdx="0" presStyleCnt="4"/>
      <dgm:spPr/>
      <dgm:t>
        <a:bodyPr/>
        <a:lstStyle/>
        <a:p>
          <a:endParaRPr lang="en-US"/>
        </a:p>
      </dgm:t>
    </dgm:pt>
    <dgm:pt modelId="{9A0A58CC-16C4-4172-892E-4CB4B232E2B3}" type="pres">
      <dgm:prSet presAssocID="{371BFE3D-9496-4D7F-9FB5-C3F77718FAB0}" presName="desTx" presStyleLbl="fgAcc1" presStyleIdx="0" presStyleCnt="4">
        <dgm:presLayoutVars>
          <dgm:bulletEnabled val="1"/>
        </dgm:presLayoutVars>
      </dgm:prSet>
      <dgm:spPr/>
      <dgm:t>
        <a:bodyPr/>
        <a:lstStyle/>
        <a:p>
          <a:endParaRPr lang="en-US"/>
        </a:p>
      </dgm:t>
    </dgm:pt>
    <dgm:pt modelId="{42AFE046-6FD3-4BEC-AD34-38E8B450ED5D}" type="pres">
      <dgm:prSet presAssocID="{8FB63B1E-8CF9-4C55-88BA-29D016E0CB30}" presName="sibTrans" presStyleLbl="sibTrans2D1" presStyleIdx="0" presStyleCnt="3"/>
      <dgm:spPr/>
      <dgm:t>
        <a:bodyPr/>
        <a:lstStyle/>
        <a:p>
          <a:endParaRPr lang="en-US"/>
        </a:p>
      </dgm:t>
    </dgm:pt>
    <dgm:pt modelId="{F1E5FDAA-1C9E-4FB2-AE36-90A29DD0481C}" type="pres">
      <dgm:prSet presAssocID="{8FB63B1E-8CF9-4C55-88BA-29D016E0CB30}" presName="connTx" presStyleLbl="sibTrans2D1" presStyleIdx="0" presStyleCnt="3"/>
      <dgm:spPr/>
      <dgm:t>
        <a:bodyPr/>
        <a:lstStyle/>
        <a:p>
          <a:endParaRPr lang="en-US"/>
        </a:p>
      </dgm:t>
    </dgm:pt>
    <dgm:pt modelId="{790F1E8F-FC9A-499D-8D60-C0DD50F34AED}" type="pres">
      <dgm:prSet presAssocID="{4B32E88E-6256-42A2-A637-0D68E6E0F298}" presName="composite" presStyleCnt="0"/>
      <dgm:spPr/>
    </dgm:pt>
    <dgm:pt modelId="{5F3A7E2B-456D-4820-8368-6B305CCFF925}" type="pres">
      <dgm:prSet presAssocID="{4B32E88E-6256-42A2-A637-0D68E6E0F298}" presName="parTx" presStyleLbl="node1" presStyleIdx="0" presStyleCnt="4">
        <dgm:presLayoutVars>
          <dgm:chMax val="0"/>
          <dgm:chPref val="0"/>
          <dgm:bulletEnabled val="1"/>
        </dgm:presLayoutVars>
      </dgm:prSet>
      <dgm:spPr/>
      <dgm:t>
        <a:bodyPr/>
        <a:lstStyle/>
        <a:p>
          <a:endParaRPr lang="en-US"/>
        </a:p>
      </dgm:t>
    </dgm:pt>
    <dgm:pt modelId="{4EFA77C6-ADDA-48BF-A603-151E727EEAA1}" type="pres">
      <dgm:prSet presAssocID="{4B32E88E-6256-42A2-A637-0D68E6E0F298}" presName="parSh" presStyleLbl="node1" presStyleIdx="1" presStyleCnt="4"/>
      <dgm:spPr/>
      <dgm:t>
        <a:bodyPr/>
        <a:lstStyle/>
        <a:p>
          <a:endParaRPr lang="en-US"/>
        </a:p>
      </dgm:t>
    </dgm:pt>
    <dgm:pt modelId="{22E62C91-A121-4BC4-802B-E6CDE9E0FD52}" type="pres">
      <dgm:prSet presAssocID="{4B32E88E-6256-42A2-A637-0D68E6E0F298}" presName="desTx" presStyleLbl="fgAcc1" presStyleIdx="1" presStyleCnt="4">
        <dgm:presLayoutVars>
          <dgm:bulletEnabled val="1"/>
        </dgm:presLayoutVars>
      </dgm:prSet>
      <dgm:spPr/>
      <dgm:t>
        <a:bodyPr/>
        <a:lstStyle/>
        <a:p>
          <a:endParaRPr lang="en-US"/>
        </a:p>
      </dgm:t>
    </dgm:pt>
    <dgm:pt modelId="{10D42FB5-9E27-4714-B4FA-7365B75A6A13}" type="pres">
      <dgm:prSet presAssocID="{DD35F99D-A780-4A42-AF9D-80161778587C}" presName="sibTrans" presStyleLbl="sibTrans2D1" presStyleIdx="1" presStyleCnt="3"/>
      <dgm:spPr/>
      <dgm:t>
        <a:bodyPr/>
        <a:lstStyle/>
        <a:p>
          <a:endParaRPr lang="en-US"/>
        </a:p>
      </dgm:t>
    </dgm:pt>
    <dgm:pt modelId="{5FA5432E-CBA6-42B6-9FE9-BC25A7333A3A}" type="pres">
      <dgm:prSet presAssocID="{DD35F99D-A780-4A42-AF9D-80161778587C}" presName="connTx" presStyleLbl="sibTrans2D1" presStyleIdx="1" presStyleCnt="3"/>
      <dgm:spPr/>
      <dgm:t>
        <a:bodyPr/>
        <a:lstStyle/>
        <a:p>
          <a:endParaRPr lang="en-US"/>
        </a:p>
      </dgm:t>
    </dgm:pt>
    <dgm:pt modelId="{45E99384-8449-4E50-97AA-12473B68EA32}" type="pres">
      <dgm:prSet presAssocID="{061D65DD-A6FC-4A04-8272-AA2784DF47FD}" presName="composite" presStyleCnt="0"/>
      <dgm:spPr/>
    </dgm:pt>
    <dgm:pt modelId="{E6271C59-B5A3-48AC-8440-5A8868520C9F}" type="pres">
      <dgm:prSet presAssocID="{061D65DD-A6FC-4A04-8272-AA2784DF47FD}" presName="parTx" presStyleLbl="node1" presStyleIdx="1" presStyleCnt="4">
        <dgm:presLayoutVars>
          <dgm:chMax val="0"/>
          <dgm:chPref val="0"/>
          <dgm:bulletEnabled val="1"/>
        </dgm:presLayoutVars>
      </dgm:prSet>
      <dgm:spPr/>
      <dgm:t>
        <a:bodyPr/>
        <a:lstStyle/>
        <a:p>
          <a:endParaRPr lang="en-US"/>
        </a:p>
      </dgm:t>
    </dgm:pt>
    <dgm:pt modelId="{E883B581-B07C-4F75-AC46-485800467126}" type="pres">
      <dgm:prSet presAssocID="{061D65DD-A6FC-4A04-8272-AA2784DF47FD}" presName="parSh" presStyleLbl="node1" presStyleIdx="2" presStyleCnt="4"/>
      <dgm:spPr/>
      <dgm:t>
        <a:bodyPr/>
        <a:lstStyle/>
        <a:p>
          <a:endParaRPr lang="en-US"/>
        </a:p>
      </dgm:t>
    </dgm:pt>
    <dgm:pt modelId="{5D88486D-BA8B-4E70-9282-7CF1EAF0199A}" type="pres">
      <dgm:prSet presAssocID="{061D65DD-A6FC-4A04-8272-AA2784DF47FD}" presName="desTx" presStyleLbl="fgAcc1" presStyleIdx="2" presStyleCnt="4">
        <dgm:presLayoutVars>
          <dgm:bulletEnabled val="1"/>
        </dgm:presLayoutVars>
      </dgm:prSet>
      <dgm:spPr/>
      <dgm:t>
        <a:bodyPr/>
        <a:lstStyle/>
        <a:p>
          <a:endParaRPr lang="en-US"/>
        </a:p>
      </dgm:t>
    </dgm:pt>
    <dgm:pt modelId="{96DD9835-518D-4DF1-A5F1-B8135894ADF2}" type="pres">
      <dgm:prSet presAssocID="{3C79C04E-F7C3-45B3-B3F9-C5D51EB516EA}" presName="sibTrans" presStyleLbl="sibTrans2D1" presStyleIdx="2" presStyleCnt="3"/>
      <dgm:spPr/>
      <dgm:t>
        <a:bodyPr/>
        <a:lstStyle/>
        <a:p>
          <a:endParaRPr lang="en-US"/>
        </a:p>
      </dgm:t>
    </dgm:pt>
    <dgm:pt modelId="{AB781F84-1475-47EF-BADC-1F4059451C2B}" type="pres">
      <dgm:prSet presAssocID="{3C79C04E-F7C3-45B3-B3F9-C5D51EB516EA}" presName="connTx" presStyleLbl="sibTrans2D1" presStyleIdx="2" presStyleCnt="3"/>
      <dgm:spPr/>
      <dgm:t>
        <a:bodyPr/>
        <a:lstStyle/>
        <a:p>
          <a:endParaRPr lang="en-US"/>
        </a:p>
      </dgm:t>
    </dgm:pt>
    <dgm:pt modelId="{3710E44B-4AA5-437D-97D4-A82DF971C71B}" type="pres">
      <dgm:prSet presAssocID="{F9069A40-763F-451B-880B-E619CFCD344D}" presName="composite" presStyleCnt="0"/>
      <dgm:spPr/>
    </dgm:pt>
    <dgm:pt modelId="{6B0FFA67-6D40-4A9E-B2D7-D5B7260E48A2}" type="pres">
      <dgm:prSet presAssocID="{F9069A40-763F-451B-880B-E619CFCD344D}" presName="parTx" presStyleLbl="node1" presStyleIdx="2" presStyleCnt="4">
        <dgm:presLayoutVars>
          <dgm:chMax val="0"/>
          <dgm:chPref val="0"/>
          <dgm:bulletEnabled val="1"/>
        </dgm:presLayoutVars>
      </dgm:prSet>
      <dgm:spPr/>
      <dgm:t>
        <a:bodyPr/>
        <a:lstStyle/>
        <a:p>
          <a:endParaRPr lang="en-US"/>
        </a:p>
      </dgm:t>
    </dgm:pt>
    <dgm:pt modelId="{D8D42E66-0004-411D-B564-745573804A3E}" type="pres">
      <dgm:prSet presAssocID="{F9069A40-763F-451B-880B-E619CFCD344D}" presName="parSh" presStyleLbl="node1" presStyleIdx="3" presStyleCnt="4" custLinFactNeighborX="-2790" custLinFactNeighborY="-3104"/>
      <dgm:spPr/>
      <dgm:t>
        <a:bodyPr/>
        <a:lstStyle/>
        <a:p>
          <a:endParaRPr lang="en-US"/>
        </a:p>
      </dgm:t>
    </dgm:pt>
    <dgm:pt modelId="{E6CD7B35-3990-4713-BB51-E8B66070F2B3}" type="pres">
      <dgm:prSet presAssocID="{F9069A40-763F-451B-880B-E619CFCD344D}" presName="desTx" presStyleLbl="fgAcc1" presStyleIdx="3" presStyleCnt="4">
        <dgm:presLayoutVars>
          <dgm:bulletEnabled val="1"/>
        </dgm:presLayoutVars>
      </dgm:prSet>
      <dgm:spPr/>
      <dgm:t>
        <a:bodyPr/>
        <a:lstStyle/>
        <a:p>
          <a:endParaRPr lang="en-US"/>
        </a:p>
      </dgm:t>
    </dgm:pt>
  </dgm:ptLst>
  <dgm:cxnLst>
    <dgm:cxn modelId="{81A4BC19-487B-4814-AFF1-68A36F647365}" srcId="{4B32E88E-6256-42A2-A637-0D68E6E0F298}" destId="{033C3EC5-568B-4CC7-8AC2-60DB7B2AF2DB}" srcOrd="0" destOrd="0" parTransId="{3ED49ECD-3EE9-43C5-B355-136DAF8368F9}" sibTransId="{3F296406-2CEB-4E44-9402-85788734A822}"/>
    <dgm:cxn modelId="{682F0E30-007E-45CB-AE7E-B66990CA5B70}" type="presOf" srcId="{2F00BD41-E0D1-438E-8557-634A4224FD78}" destId="{5D88486D-BA8B-4E70-9282-7CF1EAF0199A}" srcOrd="0" destOrd="0" presId="urn:microsoft.com/office/officeart/2005/8/layout/process3"/>
    <dgm:cxn modelId="{382A23C8-6993-42F4-9C5E-A80C2F02EAD5}" srcId="{C061362A-016A-459E-8E4D-A10C3FF249E0}" destId="{A8C6238B-7649-42BA-B895-739302A380E1}" srcOrd="0" destOrd="0" parTransId="{80E581CE-3264-4187-8284-14992BDD054E}" sibTransId="{53474B27-7F52-412B-BC0D-F31278B1EDEE}"/>
    <dgm:cxn modelId="{3F907C79-EC71-44F3-847D-49193DA84320}" srcId="{0D84FDBD-2596-4B2C-9905-220529235A7F}" destId="{371BFE3D-9496-4D7F-9FB5-C3F77718FAB0}" srcOrd="0" destOrd="0" parTransId="{61F9038E-C5CD-40C7-8834-31A046451408}" sibTransId="{8FB63B1E-8CF9-4C55-88BA-29D016E0CB30}"/>
    <dgm:cxn modelId="{6068FBFE-31C8-4643-B770-0E8DCF7C50A6}" srcId="{371BFE3D-9496-4D7F-9FB5-C3F77718FAB0}" destId="{A64D14D7-4E30-475F-A649-B1DCA50553B5}" srcOrd="0" destOrd="0" parTransId="{134FAE7D-2F0A-4A7D-BBC2-7B0433ACE545}" sibTransId="{3D056DF5-ED89-449B-B27B-170D238F5434}"/>
    <dgm:cxn modelId="{6010DE49-8B89-48FC-8B39-56E9C9FF7378}" srcId="{033C3EC5-568B-4CC7-8AC2-60DB7B2AF2DB}" destId="{B75F65A7-32EA-4EC3-8324-51C4A7615842}" srcOrd="0" destOrd="0" parTransId="{4A4B6975-191A-4E31-8403-DE2DA0B490FA}" sibTransId="{1ECC6EA5-3531-4891-B709-D18379D5DB5A}"/>
    <dgm:cxn modelId="{005F9B31-0843-4CC5-B6A2-787F1B543203}" srcId="{AAEAADE4-9D19-4A34-9218-3E93D0F19468}" destId="{2C04A56D-49BC-4D96-B230-9AB746578F47}" srcOrd="0" destOrd="0" parTransId="{60F4C31F-69A3-4EC0-AC4D-58939F5E427E}" sibTransId="{A2156FFB-753F-4ECC-83E1-1422F6A87782}"/>
    <dgm:cxn modelId="{97D37D01-10D0-4392-9489-92289415FECB}" type="presOf" srcId="{F9069A40-763F-451B-880B-E619CFCD344D}" destId="{D8D42E66-0004-411D-B564-745573804A3E}" srcOrd="1" destOrd="0" presId="urn:microsoft.com/office/officeart/2005/8/layout/process3"/>
    <dgm:cxn modelId="{32A2C908-EC5D-4DA5-8ECA-B4A432D84D46}" type="presOf" srcId="{BDABEAFD-5189-4B42-A1D7-1DA00052BA3A}" destId="{E6CD7B35-3990-4713-BB51-E8B66070F2B3}" srcOrd="0" destOrd="2" presId="urn:microsoft.com/office/officeart/2005/8/layout/process3"/>
    <dgm:cxn modelId="{7591A48B-0DD0-4387-8ED2-8260B324D283}" srcId="{A64D14D7-4E30-475F-A649-B1DCA50553B5}" destId="{C51EB2C2-81FC-4107-9A8C-0A214C94DC2B}" srcOrd="0" destOrd="0" parTransId="{9C9B9D75-922F-47AD-A237-91FDBCD18FA9}" sibTransId="{5486EA83-4AD6-4C24-BEB2-4C7227F0A912}"/>
    <dgm:cxn modelId="{20C68E11-C190-4168-A450-43753E56AE14}" type="presOf" srcId="{B7FD7731-B40A-45D8-8B6C-8768A7743BAC}" destId="{E6CD7B35-3990-4713-BB51-E8B66070F2B3}" srcOrd="0" destOrd="6" presId="urn:microsoft.com/office/officeart/2005/8/layout/process3"/>
    <dgm:cxn modelId="{AEB37FAD-C4EE-48C1-A967-F9423BF75FF3}" srcId="{2F00BD41-E0D1-438E-8557-634A4224FD78}" destId="{9E14E989-C4BE-4205-AA8C-9C54E25B8CB1}" srcOrd="0" destOrd="0" parTransId="{0735C5CB-A9EC-4CE9-931F-65570C34921D}" sibTransId="{A19ECE28-15FE-47F9-BE41-BAEDBC1EE1C4}"/>
    <dgm:cxn modelId="{8342309C-8FAB-406C-87AA-F4D92E8091E7}" type="presOf" srcId="{061D65DD-A6FC-4A04-8272-AA2784DF47FD}" destId="{E6271C59-B5A3-48AC-8440-5A8868520C9F}" srcOrd="0" destOrd="0" presId="urn:microsoft.com/office/officeart/2005/8/layout/process3"/>
    <dgm:cxn modelId="{C04C08E0-D4C8-4E73-B213-7FF2A856826D}" type="presOf" srcId="{D76928C5-B891-412F-8556-FF014FDEE600}" destId="{9A0A58CC-16C4-4172-892E-4CB4B232E2B3}" srcOrd="0" destOrd="3" presId="urn:microsoft.com/office/officeart/2005/8/layout/process3"/>
    <dgm:cxn modelId="{E444647C-A6F4-493A-AFA7-D33183BB266A}" srcId="{0D84FDBD-2596-4B2C-9905-220529235A7F}" destId="{4B32E88E-6256-42A2-A637-0D68E6E0F298}" srcOrd="1" destOrd="0" parTransId="{425B2CBE-104F-444C-BFFD-1119ECE65FD0}" sibTransId="{DD35F99D-A780-4A42-AF9D-80161778587C}"/>
    <dgm:cxn modelId="{A8261FE2-4E7D-40B2-9113-BF9FE1BB0C7C}" type="presOf" srcId="{90860A97-47FD-45AC-9F3C-4866C51467D5}" destId="{22E62C91-A121-4BC4-802B-E6CDE9E0FD52}" srcOrd="0" destOrd="4" presId="urn:microsoft.com/office/officeart/2005/8/layout/process3"/>
    <dgm:cxn modelId="{12A95D8C-813E-49DB-8652-0156923594B9}" srcId="{C061362A-016A-459E-8E4D-A10C3FF249E0}" destId="{CFEF5F35-8190-4BB4-A6F9-5E18DBA97696}" srcOrd="1" destOrd="0" parTransId="{44650D56-97B6-498A-AF11-601F028F78D4}" sibTransId="{C4D77D55-F6C2-4641-8229-02D3D390ABBF}"/>
    <dgm:cxn modelId="{36FD5283-18A7-4185-83C0-6D5DCEAB3A44}" srcId="{90C5655F-488E-4712-94C9-DC0D53624EA6}" destId="{9D7AB57A-4068-4127-A002-E8D5102D93CF}" srcOrd="1" destOrd="0" parTransId="{CE641057-4BE2-4970-91D4-5F96BCD54695}" sibTransId="{9F36818C-AC3A-4635-B235-9B2693414934}"/>
    <dgm:cxn modelId="{97E9731D-0923-4DFE-93F3-94734289868E}" srcId="{C4A2F128-9837-4B07-A30E-AE4FB16885D2}" destId="{C746227E-9284-4D8C-84E9-AFD6D29ACCB1}" srcOrd="0" destOrd="0" parTransId="{5E137D97-CFA0-42BD-8D80-6F4DABC2D8F7}" sibTransId="{36EFF30D-13B4-49F6-86AE-8664CFE50A54}"/>
    <dgm:cxn modelId="{DDCA91B9-EEDD-41AA-A97F-93FAED072AA0}" type="presOf" srcId="{9D7AB57A-4068-4127-A002-E8D5102D93CF}" destId="{22E62C91-A121-4BC4-802B-E6CDE9E0FD52}" srcOrd="0" destOrd="5" presId="urn:microsoft.com/office/officeart/2005/8/layout/process3"/>
    <dgm:cxn modelId="{D6511754-039F-4E58-BBC9-A4C3034AA039}" type="presOf" srcId="{90C5655F-488E-4712-94C9-DC0D53624EA6}" destId="{22E62C91-A121-4BC4-802B-E6CDE9E0FD52}" srcOrd="0" destOrd="3" presId="urn:microsoft.com/office/officeart/2005/8/layout/process3"/>
    <dgm:cxn modelId="{CB33841A-FED4-48BE-9BBB-34B7DBC9AD1D}" type="presOf" srcId="{3C79C04E-F7C3-45B3-B3F9-C5D51EB516EA}" destId="{96DD9835-518D-4DF1-A5F1-B8135894ADF2}" srcOrd="0" destOrd="0" presId="urn:microsoft.com/office/officeart/2005/8/layout/process3"/>
    <dgm:cxn modelId="{BFAD50F0-9FBD-48D5-BC61-1C513B9158C1}" type="presOf" srcId="{9E14E989-C4BE-4205-AA8C-9C54E25B8CB1}" destId="{5D88486D-BA8B-4E70-9282-7CF1EAF0199A}" srcOrd="0" destOrd="1" presId="urn:microsoft.com/office/officeart/2005/8/layout/process3"/>
    <dgm:cxn modelId="{5B0E6AC7-53AE-4DE2-B1E5-4DE1A41548D3}" type="presOf" srcId="{B46F24BE-8929-4680-A5DB-C6A963159A00}" destId="{E6CD7B35-3990-4713-BB51-E8B66070F2B3}" srcOrd="0" destOrd="7" presId="urn:microsoft.com/office/officeart/2005/8/layout/process3"/>
    <dgm:cxn modelId="{E9754240-A316-40FE-95F8-8A4162EE28EE}" srcId="{F9069A40-763F-451B-880B-E619CFCD344D}" destId="{C4A2F128-9837-4B07-A30E-AE4FB16885D2}" srcOrd="0" destOrd="0" parTransId="{70CE4240-0EB0-4F33-AE0B-0D7C9B6200E7}" sibTransId="{8DFFA8B1-D62A-4681-87FC-C46379C2EDB5}"/>
    <dgm:cxn modelId="{0430C8F7-AFBA-4540-B9B2-E97586C568B3}" srcId="{F9069A40-763F-451B-880B-E619CFCD344D}" destId="{35CCB557-34B3-47AF-AA8F-253F2F133EED}" srcOrd="2" destOrd="0" parTransId="{86A06452-D9B7-42B7-ADCF-457A834E87C1}" sibTransId="{84113430-4E04-4970-80D8-2B10CA1C4A14}"/>
    <dgm:cxn modelId="{167DC636-46EA-44F0-A870-64123F30790D}" type="presOf" srcId="{8FB63B1E-8CF9-4C55-88BA-29D016E0CB30}" destId="{42AFE046-6FD3-4BEC-AD34-38E8B450ED5D}" srcOrd="0" destOrd="0" presId="urn:microsoft.com/office/officeart/2005/8/layout/process3"/>
    <dgm:cxn modelId="{73788FAB-8E5E-47B3-A4ED-FF97174EFA85}" srcId="{061D65DD-A6FC-4A04-8272-AA2784DF47FD}" destId="{2F00BD41-E0D1-438E-8557-634A4224FD78}" srcOrd="0" destOrd="0" parTransId="{28C6A7D5-E103-49C1-8808-E3EA3A0C0E8B}" sibTransId="{5119C46A-17BC-4326-80A7-C3E9918B5613}"/>
    <dgm:cxn modelId="{0D1523B2-D2D9-4FF0-9D2F-BD9EC5BB548D}" type="presOf" srcId="{371BFE3D-9496-4D7F-9FB5-C3F77718FAB0}" destId="{F5AF7F58-8AA2-4338-98FF-D2EB2554B10C}" srcOrd="1" destOrd="0" presId="urn:microsoft.com/office/officeart/2005/8/layout/process3"/>
    <dgm:cxn modelId="{0E1EFD20-9DAA-400B-A4CD-27B02CE2BA79}" srcId="{C061362A-016A-459E-8E4D-A10C3FF249E0}" destId="{B7FD7731-B40A-45D8-8B6C-8768A7743BAC}" srcOrd="2" destOrd="0" parTransId="{8577915E-0B62-4ABD-9FDF-5657D2094D44}" sibTransId="{14AD338D-0757-496D-991A-DD92AB13B09B}"/>
    <dgm:cxn modelId="{03EA3E80-97F1-4BEB-B8B1-F724743EC356}" srcId="{F14A0685-2DF3-4A08-87FC-E81B1B24AF82}" destId="{070032C0-7AAD-448C-B1F8-F6EC410BEB99}" srcOrd="2" destOrd="0" parTransId="{F8D6F991-6CD9-44D6-9A71-6B94F565B0E5}" sibTransId="{D9D14AC9-C19C-42CE-9AD9-D5044AAE0D06}"/>
    <dgm:cxn modelId="{3548EAC8-EB3F-4F4D-A7A3-825E13446DEC}" type="presOf" srcId="{070032C0-7AAD-448C-B1F8-F6EC410BEB99}" destId="{9A0A58CC-16C4-4172-892E-4CB4B232E2B3}" srcOrd="0" destOrd="5" presId="urn:microsoft.com/office/officeart/2005/8/layout/process3"/>
    <dgm:cxn modelId="{AF85C864-E49D-4827-A000-C8EF2D50172B}" type="presOf" srcId="{96746813-7B55-4138-AA24-EC506649FAC5}" destId="{5D88486D-BA8B-4E70-9282-7CF1EAF0199A}" srcOrd="0" destOrd="3" presId="urn:microsoft.com/office/officeart/2005/8/layout/process3"/>
    <dgm:cxn modelId="{19009AC0-A508-48F8-A406-7C6183DFB021}" type="presOf" srcId="{A8C6238B-7649-42BA-B895-739302A380E1}" destId="{E6CD7B35-3990-4713-BB51-E8B66070F2B3}" srcOrd="0" destOrd="4" presId="urn:microsoft.com/office/officeart/2005/8/layout/process3"/>
    <dgm:cxn modelId="{4569A32C-E32E-4647-9715-CE8A93835C0D}" type="presOf" srcId="{DD35F99D-A780-4A42-AF9D-80161778587C}" destId="{5FA5432E-CBA6-42B6-9FE9-BC25A7333A3A}" srcOrd="1" destOrd="0" presId="urn:microsoft.com/office/officeart/2005/8/layout/process3"/>
    <dgm:cxn modelId="{985FF0BE-6C66-46D0-BD4F-2FEAFFDB3C11}" srcId="{0D84FDBD-2596-4B2C-9905-220529235A7F}" destId="{061D65DD-A6FC-4A04-8272-AA2784DF47FD}" srcOrd="2" destOrd="0" parTransId="{78C0898A-0DE7-4813-B167-53738058C4C3}" sibTransId="{3C79C04E-F7C3-45B3-B3F9-C5D51EB516EA}"/>
    <dgm:cxn modelId="{30DA47E1-D8FB-487B-A222-10289CD7949A}" type="presOf" srcId="{4B32E88E-6256-42A2-A637-0D68E6E0F298}" destId="{4EFA77C6-ADDA-48BF-A603-151E727EEAA1}" srcOrd="1" destOrd="0" presId="urn:microsoft.com/office/officeart/2005/8/layout/process3"/>
    <dgm:cxn modelId="{E428FD0B-7952-43FB-A94F-24FF60C41FBC}" type="presOf" srcId="{E22DB3F7-528E-48F6-A67D-7F1C235A72CE}" destId="{22E62C91-A121-4BC4-802B-E6CDE9E0FD52}" srcOrd="0" destOrd="2" presId="urn:microsoft.com/office/officeart/2005/8/layout/process3"/>
    <dgm:cxn modelId="{B59F6A88-F191-4823-A59B-F0ADE9292710}" srcId="{F14A0685-2DF3-4A08-87FC-E81B1B24AF82}" destId="{7EC572E4-70FF-46E2-AF3A-6B326A177D3A}" srcOrd="1" destOrd="0" parTransId="{8FDCD5FA-42A8-4015-956B-BFB18946D688}" sibTransId="{8CA9BA15-87FF-464B-9E4B-AC51402CCB6B}"/>
    <dgm:cxn modelId="{5CD40B26-56D6-4DB5-AF5E-3370F82C769A}" type="presOf" srcId="{D9DBEA4A-3694-4453-AC49-9A5EBEE8B97B}" destId="{5D88486D-BA8B-4E70-9282-7CF1EAF0199A}" srcOrd="0" destOrd="6" presId="urn:microsoft.com/office/officeart/2005/8/layout/process3"/>
    <dgm:cxn modelId="{BF60B7A0-DD9F-4CC8-91DE-A714C731ADF6}" srcId="{0D84FDBD-2596-4B2C-9905-220529235A7F}" destId="{F9069A40-763F-451B-880B-E619CFCD344D}" srcOrd="3" destOrd="0" parTransId="{E530CFFE-BBAB-4517-AB02-21DB016CBEEC}" sibTransId="{D0ADAE4D-AE50-41C4-A31C-A41FEB861301}"/>
    <dgm:cxn modelId="{BAD18898-AF41-4834-B53C-B1269A776ACD}" type="presOf" srcId="{DD35F99D-A780-4A42-AF9D-80161778587C}" destId="{10D42FB5-9E27-4714-B4FA-7365B75A6A13}" srcOrd="0" destOrd="0" presId="urn:microsoft.com/office/officeart/2005/8/layout/process3"/>
    <dgm:cxn modelId="{AAF76A7C-B591-4B86-BA1A-03E0859A6EA6}" type="presOf" srcId="{371BFE3D-9496-4D7F-9FB5-C3F77718FAB0}" destId="{C6C6AAF7-BD1F-48C7-A47F-E7B0A6AA4CBA}" srcOrd="0" destOrd="0" presId="urn:microsoft.com/office/officeart/2005/8/layout/process3"/>
    <dgm:cxn modelId="{8D42D576-361B-4359-8CE4-3F3DB35CE58A}" type="presOf" srcId="{0D84FDBD-2596-4B2C-9905-220529235A7F}" destId="{D24BDB28-DB2D-486A-AF52-C02E2E919680}" srcOrd="0" destOrd="0" presId="urn:microsoft.com/office/officeart/2005/8/layout/process3"/>
    <dgm:cxn modelId="{59621C54-AD15-4402-A81E-E6D8FC97DCAD}" srcId="{2F00BD41-E0D1-438E-8557-634A4224FD78}" destId="{96746813-7B55-4138-AA24-EC506649FAC5}" srcOrd="2" destOrd="0" parTransId="{ACFDE1CB-1F35-4C55-90FB-37BF5AF0331C}" sibTransId="{ED17A1F0-CDEC-4BA8-9D71-5E196209A5A8}"/>
    <dgm:cxn modelId="{CCBFC1C0-AB19-44EE-B871-A052E48F51BF}" type="presOf" srcId="{4B32E88E-6256-42A2-A637-0D68E6E0F298}" destId="{5F3A7E2B-456D-4820-8368-6B305CCFF925}" srcOrd="0" destOrd="0" presId="urn:microsoft.com/office/officeart/2005/8/layout/process3"/>
    <dgm:cxn modelId="{50CACE34-BDE5-463D-B9BD-469CBA5AFEC4}" srcId="{F9069A40-763F-451B-880B-E619CFCD344D}" destId="{C061362A-016A-459E-8E4D-A10C3FF249E0}" srcOrd="1" destOrd="0" parTransId="{A463F724-F70F-423C-9982-81C4BA448A3A}" sibTransId="{1585C3BA-85BF-4BF2-A43B-18C127DE4801}"/>
    <dgm:cxn modelId="{F91150AC-B8F3-47F2-9988-B36E4FE87A0D}" srcId="{C4A2F128-9837-4B07-A30E-AE4FB16885D2}" destId="{BDABEAFD-5189-4B42-A1D7-1DA00052BA3A}" srcOrd="1" destOrd="0" parTransId="{249A46D8-AA71-4A71-815C-15B508DE8487}" sibTransId="{B884AA91-853C-4E96-8EEB-C5999C5F42A0}"/>
    <dgm:cxn modelId="{8BAE0985-DDA4-44A4-8C4B-0417BE8C4F42}" type="presOf" srcId="{061D65DD-A6FC-4A04-8272-AA2784DF47FD}" destId="{E883B581-B07C-4F75-AC46-485800467126}" srcOrd="1" destOrd="0" presId="urn:microsoft.com/office/officeart/2005/8/layout/process3"/>
    <dgm:cxn modelId="{3BD7CA8B-1B2B-4622-A4BF-EC350ED7B58D}" srcId="{061D65DD-A6FC-4A04-8272-AA2784DF47FD}" destId="{AAEAADE4-9D19-4A34-9218-3E93D0F19468}" srcOrd="1" destOrd="0" parTransId="{25DE3C9D-9029-45BA-BE35-BE3D39165DBB}" sibTransId="{4B0B52AB-ADB7-4724-B794-C7F81FDC6DBD}"/>
    <dgm:cxn modelId="{0A9ACE53-7E4F-4CA1-881C-83332986195D}" type="presOf" srcId="{7EC572E4-70FF-46E2-AF3A-6B326A177D3A}" destId="{9A0A58CC-16C4-4172-892E-4CB4B232E2B3}" srcOrd="0" destOrd="4" presId="urn:microsoft.com/office/officeart/2005/8/layout/process3"/>
    <dgm:cxn modelId="{6B30E896-6792-470C-8B1D-4D20E2E540BF}" type="presOf" srcId="{C51EB2C2-81FC-4107-9A8C-0A214C94DC2B}" destId="{9A0A58CC-16C4-4172-892E-4CB4B232E2B3}" srcOrd="0" destOrd="1" presId="urn:microsoft.com/office/officeart/2005/8/layout/process3"/>
    <dgm:cxn modelId="{6CACD210-E8BC-469D-9360-90A4DA8E1F53}" type="presOf" srcId="{C746227E-9284-4D8C-84E9-AFD6D29ACCB1}" destId="{E6CD7B35-3990-4713-BB51-E8B66070F2B3}" srcOrd="0" destOrd="1" presId="urn:microsoft.com/office/officeart/2005/8/layout/process3"/>
    <dgm:cxn modelId="{FCCDA7E5-7B0C-4C25-94B0-54A01B397554}" type="presOf" srcId="{033C3EC5-568B-4CC7-8AC2-60DB7B2AF2DB}" destId="{22E62C91-A121-4BC4-802B-E6CDE9E0FD52}" srcOrd="0" destOrd="0" presId="urn:microsoft.com/office/officeart/2005/8/layout/process3"/>
    <dgm:cxn modelId="{D4BCD7F3-4AEE-4CFD-9D35-246B04BE75F9}" type="presOf" srcId="{8FB63B1E-8CF9-4C55-88BA-29D016E0CB30}" destId="{F1E5FDAA-1C9E-4FB2-AE36-90A29DD0481C}" srcOrd="1" destOrd="0" presId="urn:microsoft.com/office/officeart/2005/8/layout/process3"/>
    <dgm:cxn modelId="{72CF5EF2-AAD6-4007-A13B-59AD5AC50D64}" srcId="{4B32E88E-6256-42A2-A637-0D68E6E0F298}" destId="{90C5655F-488E-4712-94C9-DC0D53624EA6}" srcOrd="1" destOrd="0" parTransId="{D904F9E9-62E2-4FC2-949A-78BEDA53FF3D}" sibTransId="{283027A7-D1F8-4574-ACCB-CF9F85755165}"/>
    <dgm:cxn modelId="{3B914FDF-1389-4428-9DB8-E3410E280B94}" srcId="{371BFE3D-9496-4D7F-9FB5-C3F77718FAB0}" destId="{F14A0685-2DF3-4A08-87FC-E81B1B24AF82}" srcOrd="1" destOrd="0" parTransId="{9231676D-DFA0-43D4-BA32-3CCEB1551F42}" sibTransId="{A3F27947-B590-4FBE-B531-D0E566D1927C}"/>
    <dgm:cxn modelId="{FE4FAEE8-6728-4208-8616-0C2CA18CF361}" srcId="{061D65DD-A6FC-4A04-8272-AA2784DF47FD}" destId="{3C2275A9-D4A7-4FCE-A2DA-494F2D23641E}" srcOrd="2" destOrd="0" parTransId="{270B4350-734F-48F3-B58C-32DD0A8558F0}" sibTransId="{32F98F24-30AB-4063-937F-6AF3B78F5555}"/>
    <dgm:cxn modelId="{9EF540E3-C0DC-4B37-860F-40C41C64C915}" type="presOf" srcId="{35CCB557-34B3-47AF-AA8F-253F2F133EED}" destId="{E6CD7B35-3990-4713-BB51-E8B66070F2B3}" srcOrd="0" destOrd="8" presId="urn:microsoft.com/office/officeart/2005/8/layout/process3"/>
    <dgm:cxn modelId="{0F9FA8A7-69B2-4E73-8086-D30B93D67873}" type="presOf" srcId="{C4A2F128-9837-4B07-A30E-AE4FB16885D2}" destId="{E6CD7B35-3990-4713-BB51-E8B66070F2B3}" srcOrd="0" destOrd="0" presId="urn:microsoft.com/office/officeart/2005/8/layout/process3"/>
    <dgm:cxn modelId="{86280D20-8333-4D20-8A84-E29DE0E30671}" srcId="{AAEAADE4-9D19-4A34-9218-3E93D0F19468}" destId="{D9DBEA4A-3694-4453-AC49-9A5EBEE8B97B}" srcOrd="1" destOrd="0" parTransId="{B23D015F-8CAC-429E-87B8-FF790DCBF676}" sibTransId="{C725C5A2-CA04-45AA-A559-8329FC9118BA}"/>
    <dgm:cxn modelId="{111D1332-9892-439E-B31B-444AEFEA05AA}" type="presOf" srcId="{C061362A-016A-459E-8E4D-A10C3FF249E0}" destId="{E6CD7B35-3990-4713-BB51-E8B66070F2B3}" srcOrd="0" destOrd="3" presId="urn:microsoft.com/office/officeart/2005/8/layout/process3"/>
    <dgm:cxn modelId="{586D1A9B-384C-44AC-9FA0-1AF199FAEA4F}" type="presOf" srcId="{CFEF5F35-8190-4BB4-A6F9-5E18DBA97696}" destId="{E6CD7B35-3990-4713-BB51-E8B66070F2B3}" srcOrd="0" destOrd="5" presId="urn:microsoft.com/office/officeart/2005/8/layout/process3"/>
    <dgm:cxn modelId="{0AADFC57-11A4-4F80-A312-1D340A064653}" type="presOf" srcId="{7A107347-AD86-4E84-A4EE-B337B2CA8F54}" destId="{9A0A58CC-16C4-4172-892E-4CB4B232E2B3}" srcOrd="0" destOrd="6" presId="urn:microsoft.com/office/officeart/2005/8/layout/process3"/>
    <dgm:cxn modelId="{B3DB9271-181C-4507-98DD-E95BE6FB0060}" srcId="{90C5655F-488E-4712-94C9-DC0D53624EA6}" destId="{90860A97-47FD-45AC-9F3C-4866C51467D5}" srcOrd="0" destOrd="0" parTransId="{BA516391-A8C4-44CF-A193-80A6974DC86B}" sibTransId="{9EBFB0BF-BBEF-4DF5-9A9A-D48FF41564A2}"/>
    <dgm:cxn modelId="{C19AE08B-D39E-4427-822E-10CE87D4380C}" type="presOf" srcId="{3C2275A9-D4A7-4FCE-A2DA-494F2D23641E}" destId="{5D88486D-BA8B-4E70-9282-7CF1EAF0199A}" srcOrd="0" destOrd="7" presId="urn:microsoft.com/office/officeart/2005/8/layout/process3"/>
    <dgm:cxn modelId="{EF25B7C6-DD21-489F-905A-314F17438259}" type="presOf" srcId="{2C04A56D-49BC-4D96-B230-9AB746578F47}" destId="{5D88486D-BA8B-4E70-9282-7CF1EAF0199A}" srcOrd="0" destOrd="5" presId="urn:microsoft.com/office/officeart/2005/8/layout/process3"/>
    <dgm:cxn modelId="{E0AABF9D-B2BE-49EA-AD60-BF92E56510AE}" srcId="{033C3EC5-568B-4CC7-8AC2-60DB7B2AF2DB}" destId="{E22DB3F7-528E-48F6-A67D-7F1C235A72CE}" srcOrd="1" destOrd="0" parTransId="{5275348A-900A-4E12-8669-6276D3483B80}" sibTransId="{8E8AB58D-3E80-48F5-A258-226292EDCD31}"/>
    <dgm:cxn modelId="{8CB865A7-6ACC-4A44-B6DC-B2A29898D9DC}" type="presOf" srcId="{3C79C04E-F7C3-45B3-B3F9-C5D51EB516EA}" destId="{AB781F84-1475-47EF-BADC-1F4059451C2B}" srcOrd="1" destOrd="0" presId="urn:microsoft.com/office/officeart/2005/8/layout/process3"/>
    <dgm:cxn modelId="{334E9746-B48E-46AB-B6C5-DA8C96F3B2D7}" type="presOf" srcId="{BE458435-6515-41E3-A8AB-583466514463}" destId="{5D88486D-BA8B-4E70-9282-7CF1EAF0199A}" srcOrd="0" destOrd="2" presId="urn:microsoft.com/office/officeart/2005/8/layout/process3"/>
    <dgm:cxn modelId="{F6F3E470-A8C6-4F74-A18D-30E6FB0BAAA9}" type="presOf" srcId="{F9069A40-763F-451B-880B-E619CFCD344D}" destId="{6B0FFA67-6D40-4A9E-B2D7-D5B7260E48A2}" srcOrd="0" destOrd="0" presId="urn:microsoft.com/office/officeart/2005/8/layout/process3"/>
    <dgm:cxn modelId="{A407A859-F35D-4907-A6C7-C517A8031804}" srcId="{2F00BD41-E0D1-438E-8557-634A4224FD78}" destId="{BE458435-6515-41E3-A8AB-583466514463}" srcOrd="1" destOrd="0" parTransId="{05F85CEF-1E9F-4830-ACFB-06B2730E3747}" sibTransId="{35B00E8E-14CB-450D-8476-64D971AF47AC}"/>
    <dgm:cxn modelId="{104F0609-C106-4707-AA03-587FE92D9978}" type="presOf" srcId="{AAEAADE4-9D19-4A34-9218-3E93D0F19468}" destId="{5D88486D-BA8B-4E70-9282-7CF1EAF0199A}" srcOrd="0" destOrd="4" presId="urn:microsoft.com/office/officeart/2005/8/layout/process3"/>
    <dgm:cxn modelId="{7CA14B8F-9DC5-45EB-9ADB-33A5B8A56481}" srcId="{C061362A-016A-459E-8E4D-A10C3FF249E0}" destId="{B46F24BE-8929-4680-A5DB-C6A963159A00}" srcOrd="3" destOrd="0" parTransId="{6121EBAB-6335-4102-B977-F98ED0E222D9}" sibTransId="{8BD47211-5765-4061-B89D-3E359DFB29D7}"/>
    <dgm:cxn modelId="{F511778A-ABC5-4CE9-996E-F7FA7C39020F}" srcId="{F14A0685-2DF3-4A08-87FC-E81B1B24AF82}" destId="{D76928C5-B891-412F-8556-FF014FDEE600}" srcOrd="0" destOrd="0" parTransId="{358E6DF8-3B8F-40CC-9064-9D5A3A9409AA}" sibTransId="{494CD489-BBCE-49B2-862E-11B3AAA2E1B4}"/>
    <dgm:cxn modelId="{4418A5F9-5C56-4CF7-BD61-584319A9D112}" type="presOf" srcId="{B75F65A7-32EA-4EC3-8324-51C4A7615842}" destId="{22E62C91-A121-4BC4-802B-E6CDE9E0FD52}" srcOrd="0" destOrd="1" presId="urn:microsoft.com/office/officeart/2005/8/layout/process3"/>
    <dgm:cxn modelId="{70D7FA2C-9C77-4DE7-A16B-15A703BD813D}" srcId="{F14A0685-2DF3-4A08-87FC-E81B1B24AF82}" destId="{7A107347-AD86-4E84-A4EE-B337B2CA8F54}" srcOrd="3" destOrd="0" parTransId="{32E7A3E9-5C76-451E-BF84-164202B0ADB9}" sibTransId="{0869F167-00D9-41E7-B011-80468AAAD517}"/>
    <dgm:cxn modelId="{89018516-29BF-48FF-AF24-968F050667FF}" type="presOf" srcId="{A64D14D7-4E30-475F-A649-B1DCA50553B5}" destId="{9A0A58CC-16C4-4172-892E-4CB4B232E2B3}" srcOrd="0" destOrd="0" presId="urn:microsoft.com/office/officeart/2005/8/layout/process3"/>
    <dgm:cxn modelId="{F5B247B7-6E86-455C-84B4-1A61C638BDF4}" type="presOf" srcId="{F14A0685-2DF3-4A08-87FC-E81B1B24AF82}" destId="{9A0A58CC-16C4-4172-892E-4CB4B232E2B3}" srcOrd="0" destOrd="2" presId="urn:microsoft.com/office/officeart/2005/8/layout/process3"/>
    <dgm:cxn modelId="{1AD1F6FD-87FA-4273-95CA-52831D91E717}" type="presParOf" srcId="{D24BDB28-DB2D-486A-AF52-C02E2E919680}" destId="{E9C7D7AD-51E6-4E74-B40C-ACB8330DC2FC}" srcOrd="0" destOrd="0" presId="urn:microsoft.com/office/officeart/2005/8/layout/process3"/>
    <dgm:cxn modelId="{D45EEE89-B3F5-4758-8395-DEBE2D2BF1C4}" type="presParOf" srcId="{E9C7D7AD-51E6-4E74-B40C-ACB8330DC2FC}" destId="{C6C6AAF7-BD1F-48C7-A47F-E7B0A6AA4CBA}" srcOrd="0" destOrd="0" presId="urn:microsoft.com/office/officeart/2005/8/layout/process3"/>
    <dgm:cxn modelId="{BB23E61F-3A3E-4B3C-A217-F832706D8735}" type="presParOf" srcId="{E9C7D7AD-51E6-4E74-B40C-ACB8330DC2FC}" destId="{F5AF7F58-8AA2-4338-98FF-D2EB2554B10C}" srcOrd="1" destOrd="0" presId="urn:microsoft.com/office/officeart/2005/8/layout/process3"/>
    <dgm:cxn modelId="{7B75E7D8-7E1B-4160-B01F-6D7E941CD9AB}" type="presParOf" srcId="{E9C7D7AD-51E6-4E74-B40C-ACB8330DC2FC}" destId="{9A0A58CC-16C4-4172-892E-4CB4B232E2B3}" srcOrd="2" destOrd="0" presId="urn:microsoft.com/office/officeart/2005/8/layout/process3"/>
    <dgm:cxn modelId="{B9AB9F78-4F24-4DA1-80E4-059241A6EB61}" type="presParOf" srcId="{D24BDB28-DB2D-486A-AF52-C02E2E919680}" destId="{42AFE046-6FD3-4BEC-AD34-38E8B450ED5D}" srcOrd="1" destOrd="0" presId="urn:microsoft.com/office/officeart/2005/8/layout/process3"/>
    <dgm:cxn modelId="{454613DD-5D0C-465C-B027-D04B1A7B67C6}" type="presParOf" srcId="{42AFE046-6FD3-4BEC-AD34-38E8B450ED5D}" destId="{F1E5FDAA-1C9E-4FB2-AE36-90A29DD0481C}" srcOrd="0" destOrd="0" presId="urn:microsoft.com/office/officeart/2005/8/layout/process3"/>
    <dgm:cxn modelId="{3237AE06-8186-4EBB-BF5E-B9FC50BB629A}" type="presParOf" srcId="{D24BDB28-DB2D-486A-AF52-C02E2E919680}" destId="{790F1E8F-FC9A-499D-8D60-C0DD50F34AED}" srcOrd="2" destOrd="0" presId="urn:microsoft.com/office/officeart/2005/8/layout/process3"/>
    <dgm:cxn modelId="{1F8A7DBC-8BCA-4FBB-9567-39205488E5A9}" type="presParOf" srcId="{790F1E8F-FC9A-499D-8D60-C0DD50F34AED}" destId="{5F3A7E2B-456D-4820-8368-6B305CCFF925}" srcOrd="0" destOrd="0" presId="urn:microsoft.com/office/officeart/2005/8/layout/process3"/>
    <dgm:cxn modelId="{BFCE46FE-0919-438E-8066-57509BC1967E}" type="presParOf" srcId="{790F1E8F-FC9A-499D-8D60-C0DD50F34AED}" destId="{4EFA77C6-ADDA-48BF-A603-151E727EEAA1}" srcOrd="1" destOrd="0" presId="urn:microsoft.com/office/officeart/2005/8/layout/process3"/>
    <dgm:cxn modelId="{C8FFB94B-ABC6-46F2-A0BB-7CF8AA89F2DA}" type="presParOf" srcId="{790F1E8F-FC9A-499D-8D60-C0DD50F34AED}" destId="{22E62C91-A121-4BC4-802B-E6CDE9E0FD52}" srcOrd="2" destOrd="0" presId="urn:microsoft.com/office/officeart/2005/8/layout/process3"/>
    <dgm:cxn modelId="{A83A3A72-DEDC-4F05-B20E-415706632B3C}" type="presParOf" srcId="{D24BDB28-DB2D-486A-AF52-C02E2E919680}" destId="{10D42FB5-9E27-4714-B4FA-7365B75A6A13}" srcOrd="3" destOrd="0" presId="urn:microsoft.com/office/officeart/2005/8/layout/process3"/>
    <dgm:cxn modelId="{3C81E862-FD7D-46D8-8FFC-3B54AF2CA00B}" type="presParOf" srcId="{10D42FB5-9E27-4714-B4FA-7365B75A6A13}" destId="{5FA5432E-CBA6-42B6-9FE9-BC25A7333A3A}" srcOrd="0" destOrd="0" presId="urn:microsoft.com/office/officeart/2005/8/layout/process3"/>
    <dgm:cxn modelId="{1713B741-90FC-482B-A962-27EC262E875B}" type="presParOf" srcId="{D24BDB28-DB2D-486A-AF52-C02E2E919680}" destId="{45E99384-8449-4E50-97AA-12473B68EA32}" srcOrd="4" destOrd="0" presId="urn:microsoft.com/office/officeart/2005/8/layout/process3"/>
    <dgm:cxn modelId="{C1561B02-0B25-448B-9B4C-305D7C23F769}" type="presParOf" srcId="{45E99384-8449-4E50-97AA-12473B68EA32}" destId="{E6271C59-B5A3-48AC-8440-5A8868520C9F}" srcOrd="0" destOrd="0" presId="urn:microsoft.com/office/officeart/2005/8/layout/process3"/>
    <dgm:cxn modelId="{DB2E23DD-B025-443A-9169-64967C9ABA18}" type="presParOf" srcId="{45E99384-8449-4E50-97AA-12473B68EA32}" destId="{E883B581-B07C-4F75-AC46-485800467126}" srcOrd="1" destOrd="0" presId="urn:microsoft.com/office/officeart/2005/8/layout/process3"/>
    <dgm:cxn modelId="{257CD9DA-AE37-4CC0-85A3-E78D5C0B2802}" type="presParOf" srcId="{45E99384-8449-4E50-97AA-12473B68EA32}" destId="{5D88486D-BA8B-4E70-9282-7CF1EAF0199A}" srcOrd="2" destOrd="0" presId="urn:microsoft.com/office/officeart/2005/8/layout/process3"/>
    <dgm:cxn modelId="{81595490-FB04-4200-BF87-C5D3B09992A2}" type="presParOf" srcId="{D24BDB28-DB2D-486A-AF52-C02E2E919680}" destId="{96DD9835-518D-4DF1-A5F1-B8135894ADF2}" srcOrd="5" destOrd="0" presId="urn:microsoft.com/office/officeart/2005/8/layout/process3"/>
    <dgm:cxn modelId="{DEC70E2B-C5F2-4636-BE81-BE4BA2A6DDD1}" type="presParOf" srcId="{96DD9835-518D-4DF1-A5F1-B8135894ADF2}" destId="{AB781F84-1475-47EF-BADC-1F4059451C2B}" srcOrd="0" destOrd="0" presId="urn:microsoft.com/office/officeart/2005/8/layout/process3"/>
    <dgm:cxn modelId="{20260CFD-6EF6-4CF6-9D54-AC3DCD968146}" type="presParOf" srcId="{D24BDB28-DB2D-486A-AF52-C02E2E919680}" destId="{3710E44B-4AA5-437D-97D4-A82DF971C71B}" srcOrd="6" destOrd="0" presId="urn:microsoft.com/office/officeart/2005/8/layout/process3"/>
    <dgm:cxn modelId="{C9DCB433-8061-4809-8E70-8CE221AF25AD}" type="presParOf" srcId="{3710E44B-4AA5-437D-97D4-A82DF971C71B}" destId="{6B0FFA67-6D40-4A9E-B2D7-D5B7260E48A2}" srcOrd="0" destOrd="0" presId="urn:microsoft.com/office/officeart/2005/8/layout/process3"/>
    <dgm:cxn modelId="{A02ACD64-E387-4937-8918-CC414D567313}" type="presParOf" srcId="{3710E44B-4AA5-437D-97D4-A82DF971C71B}" destId="{D8D42E66-0004-411D-B564-745573804A3E}" srcOrd="1" destOrd="0" presId="urn:microsoft.com/office/officeart/2005/8/layout/process3"/>
    <dgm:cxn modelId="{5CB77F29-C349-4C8C-A936-EE54AE2F0419}" type="presParOf" srcId="{3710E44B-4AA5-437D-97D4-A82DF971C71B}" destId="{E6CD7B35-3990-4713-BB51-E8B66070F2B3}" srcOrd="2" destOrd="0" presId="urn:microsoft.com/office/officeart/2005/8/layout/process3"/>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AF7F58-8AA2-4338-98FF-D2EB2554B10C}">
      <dsp:nvSpPr>
        <dsp:cNvPr id="0" name=""/>
        <dsp:cNvSpPr/>
      </dsp:nvSpPr>
      <dsp:spPr>
        <a:xfrm>
          <a:off x="733" y="504029"/>
          <a:ext cx="921585" cy="41201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US" sz="700" kern="1200" dirty="0" smtClean="0"/>
            <a:t>1.Preliminary Design</a:t>
          </a:r>
        </a:p>
      </dsp:txBody>
      <dsp:txXfrm>
        <a:off x="733" y="504029"/>
        <a:ext cx="921585" cy="274677"/>
      </dsp:txXfrm>
    </dsp:sp>
    <dsp:sp modelId="{9A0A58CC-16C4-4172-892E-4CB4B232E2B3}">
      <dsp:nvSpPr>
        <dsp:cNvPr id="0" name=""/>
        <dsp:cNvSpPr/>
      </dsp:nvSpPr>
      <dsp:spPr>
        <a:xfrm>
          <a:off x="189491" y="778706"/>
          <a:ext cx="921585" cy="168906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t>Input</a:t>
          </a:r>
          <a:endParaRPr lang="en-US" sz="700" kern="1200" dirty="0"/>
        </a:p>
        <a:p>
          <a:pPr marL="114300" lvl="2" indent="-57150" algn="l" defTabSz="311150">
            <a:lnSpc>
              <a:spcPct val="90000"/>
            </a:lnSpc>
            <a:spcBef>
              <a:spcPct val="0"/>
            </a:spcBef>
            <a:spcAft>
              <a:spcPct val="15000"/>
            </a:spcAft>
            <a:buChar char="••"/>
          </a:pPr>
          <a:r>
            <a:rPr lang="en-US" sz="700" kern="1200" dirty="0" smtClean="0"/>
            <a:t>Demand</a:t>
          </a:r>
          <a:endParaRPr lang="en-US" sz="700" kern="1200" dirty="0"/>
        </a:p>
        <a:p>
          <a:pPr marL="57150" lvl="1" indent="-57150" algn="l" defTabSz="311150">
            <a:lnSpc>
              <a:spcPct val="90000"/>
            </a:lnSpc>
            <a:spcBef>
              <a:spcPct val="0"/>
            </a:spcBef>
            <a:spcAft>
              <a:spcPct val="15000"/>
            </a:spcAft>
            <a:buChar char="••"/>
          </a:pPr>
          <a:r>
            <a:rPr lang="en-US" sz="700" kern="1200" dirty="0" smtClean="0"/>
            <a:t>Output</a:t>
          </a:r>
          <a:endParaRPr lang="en-US" sz="700" kern="1200" dirty="0"/>
        </a:p>
        <a:p>
          <a:pPr marL="114300" lvl="2" indent="-57150" algn="l" defTabSz="311150">
            <a:lnSpc>
              <a:spcPct val="90000"/>
            </a:lnSpc>
            <a:spcBef>
              <a:spcPct val="0"/>
            </a:spcBef>
            <a:spcAft>
              <a:spcPct val="15000"/>
            </a:spcAft>
            <a:buChar char="••"/>
          </a:pPr>
          <a:r>
            <a:rPr lang="en-US" sz="700" kern="1200" dirty="0" smtClean="0"/>
            <a:t>Type of unconventional treatment</a:t>
          </a:r>
          <a:endParaRPr lang="en-US" sz="700" kern="1200" dirty="0"/>
        </a:p>
        <a:p>
          <a:pPr marL="114300" lvl="2" indent="-57150" algn="l" defTabSz="311150">
            <a:lnSpc>
              <a:spcPct val="90000"/>
            </a:lnSpc>
            <a:spcBef>
              <a:spcPct val="0"/>
            </a:spcBef>
            <a:spcAft>
              <a:spcPct val="15000"/>
            </a:spcAft>
            <a:buChar char="••"/>
          </a:pPr>
          <a:r>
            <a:rPr lang="en-US" sz="700" kern="1200" dirty="0" smtClean="0"/>
            <a:t>Number of lanes</a:t>
          </a:r>
          <a:endParaRPr lang="en-US" sz="700" kern="1200" dirty="0"/>
        </a:p>
        <a:p>
          <a:pPr marL="114300" lvl="2" indent="-57150" algn="l" defTabSz="311150">
            <a:lnSpc>
              <a:spcPct val="90000"/>
            </a:lnSpc>
            <a:spcBef>
              <a:spcPct val="0"/>
            </a:spcBef>
            <a:spcAft>
              <a:spcPct val="15000"/>
            </a:spcAft>
            <a:buChar char="••"/>
          </a:pPr>
          <a:r>
            <a:rPr lang="en-US" sz="700" kern="1200" dirty="0" smtClean="0"/>
            <a:t>Distances between signals</a:t>
          </a:r>
          <a:endParaRPr lang="en-US" sz="700" kern="1200" dirty="0"/>
        </a:p>
        <a:p>
          <a:pPr marL="114300" lvl="2" indent="-57150" algn="l" defTabSz="311150">
            <a:lnSpc>
              <a:spcPct val="90000"/>
            </a:lnSpc>
            <a:spcBef>
              <a:spcPct val="0"/>
            </a:spcBef>
            <a:spcAft>
              <a:spcPct val="15000"/>
            </a:spcAft>
            <a:buChar char="••"/>
          </a:pPr>
          <a:r>
            <a:rPr lang="en-US" sz="700" kern="1200" dirty="0" smtClean="0"/>
            <a:t>Storage bay length</a:t>
          </a:r>
          <a:endParaRPr lang="en-US" sz="700" kern="1200" dirty="0"/>
        </a:p>
      </dsp:txBody>
      <dsp:txXfrm>
        <a:off x="189491" y="778706"/>
        <a:ext cx="921585" cy="1689064"/>
      </dsp:txXfrm>
    </dsp:sp>
    <dsp:sp modelId="{42AFE046-6FD3-4BEC-AD34-38E8B450ED5D}">
      <dsp:nvSpPr>
        <dsp:cNvPr id="0" name=""/>
        <dsp:cNvSpPr/>
      </dsp:nvSpPr>
      <dsp:spPr>
        <a:xfrm>
          <a:off x="1062027" y="526643"/>
          <a:ext cx="296183" cy="2294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062027" y="526643"/>
        <a:ext cx="296183" cy="229448"/>
      </dsp:txXfrm>
    </dsp:sp>
    <dsp:sp modelId="{4EFA77C6-ADDA-48BF-A603-151E727EEAA1}">
      <dsp:nvSpPr>
        <dsp:cNvPr id="0" name=""/>
        <dsp:cNvSpPr/>
      </dsp:nvSpPr>
      <dsp:spPr>
        <a:xfrm>
          <a:off x="1481154" y="504029"/>
          <a:ext cx="921585" cy="41201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US" sz="700" kern="1200" dirty="0" smtClean="0"/>
            <a:t>2.Planning Evaluation</a:t>
          </a:r>
          <a:endParaRPr lang="en-US" sz="700" kern="1200" dirty="0"/>
        </a:p>
      </dsp:txBody>
      <dsp:txXfrm>
        <a:off x="1481154" y="504029"/>
        <a:ext cx="921585" cy="274677"/>
      </dsp:txXfrm>
    </dsp:sp>
    <dsp:sp modelId="{22E62C91-A121-4BC4-802B-E6CDE9E0FD52}">
      <dsp:nvSpPr>
        <dsp:cNvPr id="0" name=""/>
        <dsp:cNvSpPr/>
      </dsp:nvSpPr>
      <dsp:spPr>
        <a:xfrm>
          <a:off x="1669913" y="778706"/>
          <a:ext cx="921585" cy="168906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t>Input</a:t>
          </a:r>
          <a:endParaRPr lang="en-US" sz="700" kern="1200" dirty="0"/>
        </a:p>
        <a:p>
          <a:pPr marL="114300" lvl="2" indent="-57150" algn="l" defTabSz="311150">
            <a:lnSpc>
              <a:spcPct val="90000"/>
            </a:lnSpc>
            <a:spcBef>
              <a:spcPct val="0"/>
            </a:spcBef>
            <a:spcAft>
              <a:spcPct val="15000"/>
            </a:spcAft>
            <a:buChar char="••"/>
          </a:pPr>
          <a:r>
            <a:rPr lang="en-US" sz="700" kern="1200" dirty="0" smtClean="0"/>
            <a:t>Demand</a:t>
          </a:r>
          <a:endParaRPr lang="en-US" sz="700" kern="1200" dirty="0"/>
        </a:p>
        <a:p>
          <a:pPr marL="114300" lvl="2" indent="-57150" algn="l" defTabSz="311150">
            <a:lnSpc>
              <a:spcPct val="90000"/>
            </a:lnSpc>
            <a:spcBef>
              <a:spcPct val="0"/>
            </a:spcBef>
            <a:spcAft>
              <a:spcPct val="15000"/>
            </a:spcAft>
            <a:buChar char="••"/>
          </a:pPr>
          <a:r>
            <a:rPr lang="en-US" sz="700" kern="1200" dirty="0" smtClean="0"/>
            <a:t>Preliminary geometry design</a:t>
          </a:r>
          <a:endParaRPr lang="en-US" sz="700" kern="1200" dirty="0"/>
        </a:p>
        <a:p>
          <a:pPr marL="57150" lvl="1" indent="-57150" algn="l" defTabSz="311150">
            <a:lnSpc>
              <a:spcPct val="90000"/>
            </a:lnSpc>
            <a:spcBef>
              <a:spcPct val="0"/>
            </a:spcBef>
            <a:spcAft>
              <a:spcPct val="15000"/>
            </a:spcAft>
            <a:buChar char="••"/>
          </a:pPr>
          <a:r>
            <a:rPr lang="en-US" sz="700" kern="1200" dirty="0" smtClean="0"/>
            <a:t>Output</a:t>
          </a:r>
          <a:endParaRPr lang="en-US" sz="700" kern="1200" dirty="0"/>
        </a:p>
        <a:p>
          <a:pPr marL="114300" lvl="2" indent="-57150" algn="l" defTabSz="311150">
            <a:lnSpc>
              <a:spcPct val="90000"/>
            </a:lnSpc>
            <a:spcBef>
              <a:spcPct val="0"/>
            </a:spcBef>
            <a:spcAft>
              <a:spcPct val="15000"/>
            </a:spcAft>
            <a:buChar char="••"/>
          </a:pPr>
          <a:r>
            <a:rPr lang="en-US" sz="700" kern="1200" dirty="0" smtClean="0"/>
            <a:t>Queue spillback locations</a:t>
          </a:r>
          <a:endParaRPr lang="en-US" sz="700" kern="1200" dirty="0"/>
        </a:p>
        <a:p>
          <a:pPr marL="114300" lvl="2" indent="-57150" algn="l" defTabSz="311150">
            <a:lnSpc>
              <a:spcPct val="90000"/>
            </a:lnSpc>
            <a:spcBef>
              <a:spcPct val="0"/>
            </a:spcBef>
            <a:spcAft>
              <a:spcPct val="15000"/>
            </a:spcAft>
            <a:buChar char="••"/>
          </a:pPr>
          <a:r>
            <a:rPr lang="en-US" sz="700" kern="1200" dirty="0" smtClean="0"/>
            <a:t>V/C ratio of each critical segment</a:t>
          </a:r>
          <a:endParaRPr lang="en-US" sz="700" kern="1200" dirty="0"/>
        </a:p>
      </dsp:txBody>
      <dsp:txXfrm>
        <a:off x="1669913" y="778706"/>
        <a:ext cx="921585" cy="1689064"/>
      </dsp:txXfrm>
    </dsp:sp>
    <dsp:sp modelId="{10D42FB5-9E27-4714-B4FA-7365B75A6A13}">
      <dsp:nvSpPr>
        <dsp:cNvPr id="0" name=""/>
        <dsp:cNvSpPr/>
      </dsp:nvSpPr>
      <dsp:spPr>
        <a:xfrm>
          <a:off x="2542449" y="526643"/>
          <a:ext cx="296183" cy="2294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542449" y="526643"/>
        <a:ext cx="296183" cy="229448"/>
      </dsp:txXfrm>
    </dsp:sp>
    <dsp:sp modelId="{E883B581-B07C-4F75-AC46-485800467126}">
      <dsp:nvSpPr>
        <dsp:cNvPr id="0" name=""/>
        <dsp:cNvSpPr/>
      </dsp:nvSpPr>
      <dsp:spPr>
        <a:xfrm>
          <a:off x="2961576" y="504029"/>
          <a:ext cx="921585" cy="41201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US" sz="700" kern="1200" dirty="0" smtClean="0"/>
            <a:t>3.Geometry Optimization</a:t>
          </a:r>
          <a:endParaRPr lang="en-US" sz="700" kern="1200" dirty="0"/>
        </a:p>
      </dsp:txBody>
      <dsp:txXfrm>
        <a:off x="2961576" y="504029"/>
        <a:ext cx="921585" cy="274677"/>
      </dsp:txXfrm>
    </dsp:sp>
    <dsp:sp modelId="{5D88486D-BA8B-4E70-9282-7CF1EAF0199A}">
      <dsp:nvSpPr>
        <dsp:cNvPr id="0" name=""/>
        <dsp:cNvSpPr/>
      </dsp:nvSpPr>
      <dsp:spPr>
        <a:xfrm>
          <a:off x="3150334" y="778706"/>
          <a:ext cx="921585" cy="168906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t>Input</a:t>
          </a:r>
          <a:endParaRPr lang="en-US" sz="700" kern="1200" dirty="0"/>
        </a:p>
        <a:p>
          <a:pPr marL="114300" lvl="2" indent="-57150" algn="l" defTabSz="311150">
            <a:lnSpc>
              <a:spcPct val="90000"/>
            </a:lnSpc>
            <a:spcBef>
              <a:spcPct val="0"/>
            </a:spcBef>
            <a:spcAft>
              <a:spcPct val="15000"/>
            </a:spcAft>
            <a:buChar char="••"/>
          </a:pPr>
          <a:r>
            <a:rPr lang="en-US" sz="700" kern="1200" dirty="0" smtClean="0"/>
            <a:t>Demand</a:t>
          </a:r>
          <a:endParaRPr lang="en-US" sz="700" kern="1200" dirty="0"/>
        </a:p>
        <a:p>
          <a:pPr marL="114300" lvl="2" indent="-57150" algn="l" defTabSz="311150">
            <a:lnSpc>
              <a:spcPct val="90000"/>
            </a:lnSpc>
            <a:spcBef>
              <a:spcPct val="0"/>
            </a:spcBef>
            <a:spcAft>
              <a:spcPct val="15000"/>
            </a:spcAft>
            <a:buChar char="••"/>
          </a:pPr>
          <a:r>
            <a:rPr lang="en-US" sz="700" kern="1200" dirty="0" smtClean="0"/>
            <a:t>Queue spillback locations</a:t>
          </a:r>
          <a:endParaRPr lang="en-US" sz="700" kern="1200" dirty="0"/>
        </a:p>
        <a:p>
          <a:pPr marL="114300" lvl="2" indent="-57150" algn="l" defTabSz="311150">
            <a:lnSpc>
              <a:spcPct val="90000"/>
            </a:lnSpc>
            <a:spcBef>
              <a:spcPct val="0"/>
            </a:spcBef>
            <a:spcAft>
              <a:spcPct val="15000"/>
            </a:spcAft>
            <a:buChar char="••"/>
          </a:pPr>
          <a:r>
            <a:rPr lang="en-US" sz="700" kern="1200" dirty="0" smtClean="0"/>
            <a:t>V/C ratio of each critical segment</a:t>
          </a:r>
          <a:endParaRPr lang="en-US" sz="700" kern="1200" dirty="0"/>
        </a:p>
        <a:p>
          <a:pPr marL="57150" lvl="1" indent="-57150" algn="l" defTabSz="311150">
            <a:lnSpc>
              <a:spcPct val="90000"/>
            </a:lnSpc>
            <a:spcBef>
              <a:spcPct val="0"/>
            </a:spcBef>
            <a:spcAft>
              <a:spcPct val="15000"/>
            </a:spcAft>
            <a:buChar char="••"/>
          </a:pPr>
          <a:r>
            <a:rPr lang="en-US" sz="700" kern="1200" dirty="0" smtClean="0"/>
            <a:t>Output</a:t>
          </a:r>
          <a:endParaRPr lang="en-US" sz="700" kern="1200" dirty="0"/>
        </a:p>
        <a:p>
          <a:pPr marL="114300" lvl="2" indent="-57150" algn="l" defTabSz="311150">
            <a:lnSpc>
              <a:spcPct val="90000"/>
            </a:lnSpc>
            <a:spcBef>
              <a:spcPct val="0"/>
            </a:spcBef>
            <a:spcAft>
              <a:spcPct val="15000"/>
            </a:spcAft>
            <a:buChar char="••"/>
          </a:pPr>
          <a:r>
            <a:rPr lang="en-US" sz="700" kern="1200" dirty="0" smtClean="0"/>
            <a:t>Optimum distance between signals</a:t>
          </a:r>
          <a:endParaRPr lang="en-US" sz="700" kern="1200" dirty="0"/>
        </a:p>
        <a:p>
          <a:pPr marL="114300" lvl="2" indent="-57150" algn="l" defTabSz="311150">
            <a:lnSpc>
              <a:spcPct val="90000"/>
            </a:lnSpc>
            <a:spcBef>
              <a:spcPct val="0"/>
            </a:spcBef>
            <a:spcAft>
              <a:spcPct val="15000"/>
            </a:spcAft>
            <a:buChar char="••"/>
          </a:pPr>
          <a:r>
            <a:rPr lang="en-US" sz="700" kern="1200" dirty="0" smtClean="0"/>
            <a:t>Optimum storage bay length</a:t>
          </a:r>
          <a:endParaRPr lang="en-US" sz="700" kern="1200" dirty="0"/>
        </a:p>
        <a:p>
          <a:pPr marL="57150" lvl="1" indent="-57150" algn="l" defTabSz="311150">
            <a:lnSpc>
              <a:spcPct val="90000"/>
            </a:lnSpc>
            <a:spcBef>
              <a:spcPct val="0"/>
            </a:spcBef>
            <a:spcAft>
              <a:spcPct val="15000"/>
            </a:spcAft>
            <a:buChar char="••"/>
          </a:pPr>
          <a:endParaRPr lang="en-US" sz="700" kern="1200" dirty="0"/>
        </a:p>
      </dsp:txBody>
      <dsp:txXfrm>
        <a:off x="3150334" y="778706"/>
        <a:ext cx="921585" cy="1689064"/>
      </dsp:txXfrm>
    </dsp:sp>
    <dsp:sp modelId="{96DD9835-518D-4DF1-A5F1-B8135894ADF2}">
      <dsp:nvSpPr>
        <dsp:cNvPr id="0" name=""/>
        <dsp:cNvSpPr/>
      </dsp:nvSpPr>
      <dsp:spPr>
        <a:xfrm rot="21569778">
          <a:off x="4016437" y="520178"/>
          <a:ext cx="282566" cy="2294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21569778">
        <a:off x="4016437" y="520178"/>
        <a:ext cx="282566" cy="229448"/>
      </dsp:txXfrm>
    </dsp:sp>
    <dsp:sp modelId="{D8D42E66-0004-411D-B564-745573804A3E}">
      <dsp:nvSpPr>
        <dsp:cNvPr id="0" name=""/>
        <dsp:cNvSpPr/>
      </dsp:nvSpPr>
      <dsp:spPr>
        <a:xfrm>
          <a:off x="4416285" y="491240"/>
          <a:ext cx="921585" cy="41201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US" sz="700" kern="1200" dirty="0" smtClean="0"/>
            <a:t>4.Signal Design</a:t>
          </a:r>
          <a:endParaRPr lang="en-US" sz="700" kern="1200" dirty="0"/>
        </a:p>
      </dsp:txBody>
      <dsp:txXfrm>
        <a:off x="4416285" y="491240"/>
        <a:ext cx="921585" cy="274677"/>
      </dsp:txXfrm>
    </dsp:sp>
    <dsp:sp modelId="{E6CD7B35-3990-4713-BB51-E8B66070F2B3}">
      <dsp:nvSpPr>
        <dsp:cNvPr id="0" name=""/>
        <dsp:cNvSpPr/>
      </dsp:nvSpPr>
      <dsp:spPr>
        <a:xfrm>
          <a:off x="4630756" y="778706"/>
          <a:ext cx="921585" cy="168906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t>Input</a:t>
          </a:r>
          <a:endParaRPr lang="en-US" sz="700" kern="1200" dirty="0"/>
        </a:p>
        <a:p>
          <a:pPr marL="114300" lvl="2" indent="-57150" algn="l" defTabSz="311150">
            <a:lnSpc>
              <a:spcPct val="90000"/>
            </a:lnSpc>
            <a:spcBef>
              <a:spcPct val="0"/>
            </a:spcBef>
            <a:spcAft>
              <a:spcPct val="15000"/>
            </a:spcAft>
            <a:buChar char="••"/>
          </a:pPr>
          <a:r>
            <a:rPr lang="en-US" sz="700" kern="1200" dirty="0" smtClean="0"/>
            <a:t>Demand</a:t>
          </a:r>
          <a:endParaRPr lang="en-US" sz="700" kern="1200" dirty="0"/>
        </a:p>
        <a:p>
          <a:pPr marL="114300" lvl="2" indent="-57150" algn="l" defTabSz="311150">
            <a:lnSpc>
              <a:spcPct val="90000"/>
            </a:lnSpc>
            <a:spcBef>
              <a:spcPct val="0"/>
            </a:spcBef>
            <a:spcAft>
              <a:spcPct val="15000"/>
            </a:spcAft>
            <a:buChar char="••"/>
          </a:pPr>
          <a:r>
            <a:rPr lang="en-US" sz="700" kern="1200" dirty="0"/>
            <a:t>Detail geometry of intersection</a:t>
          </a:r>
        </a:p>
        <a:p>
          <a:pPr marL="57150" lvl="1" indent="-57150" algn="l" defTabSz="311150">
            <a:lnSpc>
              <a:spcPct val="90000"/>
            </a:lnSpc>
            <a:spcBef>
              <a:spcPct val="0"/>
            </a:spcBef>
            <a:spcAft>
              <a:spcPct val="15000"/>
            </a:spcAft>
            <a:buChar char="••"/>
          </a:pPr>
          <a:r>
            <a:rPr lang="en-US" sz="700" kern="1200" dirty="0" smtClean="0"/>
            <a:t>Output</a:t>
          </a:r>
          <a:endParaRPr lang="en-US" sz="700" kern="1200" dirty="0"/>
        </a:p>
        <a:p>
          <a:pPr marL="114300" lvl="2" indent="-57150" algn="l" defTabSz="311150">
            <a:lnSpc>
              <a:spcPct val="90000"/>
            </a:lnSpc>
            <a:spcBef>
              <a:spcPct val="0"/>
            </a:spcBef>
            <a:spcAft>
              <a:spcPct val="15000"/>
            </a:spcAft>
            <a:buChar char="••"/>
          </a:pPr>
          <a:r>
            <a:rPr lang="en-US" sz="700" kern="1200" dirty="0" smtClean="0"/>
            <a:t>Signal configuration</a:t>
          </a:r>
          <a:endParaRPr lang="en-US" sz="700" kern="1200" dirty="0"/>
        </a:p>
        <a:p>
          <a:pPr marL="114300" lvl="2" indent="-57150" algn="l" defTabSz="311150">
            <a:lnSpc>
              <a:spcPct val="90000"/>
            </a:lnSpc>
            <a:spcBef>
              <a:spcPct val="0"/>
            </a:spcBef>
            <a:spcAft>
              <a:spcPct val="15000"/>
            </a:spcAft>
            <a:buChar char="••"/>
          </a:pPr>
          <a:r>
            <a:rPr lang="en-US" sz="700" kern="1200" dirty="0"/>
            <a:t>Estimated delay for operation</a:t>
          </a:r>
        </a:p>
        <a:p>
          <a:pPr marL="114300" lvl="2" indent="-57150" algn="l" defTabSz="311150">
            <a:lnSpc>
              <a:spcPct val="90000"/>
            </a:lnSpc>
            <a:spcBef>
              <a:spcPct val="0"/>
            </a:spcBef>
            <a:spcAft>
              <a:spcPct val="15000"/>
            </a:spcAft>
            <a:buChar char="••"/>
          </a:pPr>
          <a:r>
            <a:rPr lang="en-US" sz="700" kern="1200" dirty="0"/>
            <a:t>Estimated queue for operation</a:t>
          </a:r>
        </a:p>
        <a:p>
          <a:pPr marL="114300" lvl="2" indent="-57150" algn="l" defTabSz="311150">
            <a:lnSpc>
              <a:spcPct val="90000"/>
            </a:lnSpc>
            <a:spcBef>
              <a:spcPct val="0"/>
            </a:spcBef>
            <a:spcAft>
              <a:spcPct val="15000"/>
            </a:spcAft>
            <a:buChar char="••"/>
          </a:pPr>
          <a:r>
            <a:rPr lang="en-US" sz="700" kern="1200" dirty="0"/>
            <a:t>Overall level of service</a:t>
          </a:r>
        </a:p>
        <a:p>
          <a:pPr marL="57150" lvl="1" indent="-57150" algn="l" defTabSz="311150">
            <a:lnSpc>
              <a:spcPct val="90000"/>
            </a:lnSpc>
            <a:spcBef>
              <a:spcPct val="0"/>
            </a:spcBef>
            <a:spcAft>
              <a:spcPct val="15000"/>
            </a:spcAft>
            <a:buChar char="••"/>
          </a:pPr>
          <a:endParaRPr lang="en-US" sz="700" kern="1200" dirty="0"/>
        </a:p>
      </dsp:txBody>
      <dsp:txXfrm>
        <a:off x="4630756" y="778706"/>
        <a:ext cx="921585" cy="16890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Glo94</b:Tag>
    <b:SourceType>JournalArticle</b:SourceType>
    <b:Guid>{741474D5-20AA-4202-9D4B-642BBAAF0118}</b:Guid>
    <b:LCID>0</b:LCID>
    <b:Author>
      <b:Author>
        <b:NameList>
          <b:Person>
            <b:Last>Mier</b:Last>
            <b:First>Glodblatt</b:First>
            <b:Middle>and</b:Middle>
          </b:Person>
        </b:NameList>
      </b:Author>
    </b:Author>
    <b:Title>Continuous Flow Intersection</b:Title>
    <b:Year>1994</b:Year>
    <b:JournalName>ITE Journal</b:JournalName>
    <b:Pages>35-42</b:Pages>
    <b:RefOrder>1</b:RefOrder>
  </b:Source>
</b:Sources>
</file>

<file path=customXml/itemProps1.xml><?xml version="1.0" encoding="utf-8"?>
<ds:datastoreItem xmlns:ds="http://schemas.openxmlformats.org/officeDocument/2006/customXml" ds:itemID="{06DBDDE3-4610-4BE2-901C-C2452CEA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4477</Words>
  <Characters>25521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Yang Lu, Xianfeng Yang, Gang-Len Chang, Saed Rahwanji</vt:lpstr>
    </vt:vector>
  </TitlesOfParts>
  <Company>Lenovo</Company>
  <LinksUpToDate>false</LinksUpToDate>
  <CharactersWithSpaces>29939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Yang Lu, Xianfeng Yang, Gang-Len Chang, Saed Rahwanji</dc:title>
  <dc:creator>Yang Lu</dc:creator>
  <cp:lastModifiedBy>IBM THINKPAD</cp:lastModifiedBy>
  <cp:revision>27</cp:revision>
  <cp:lastPrinted>2010-07-31T22:54:00Z</cp:lastPrinted>
  <dcterms:created xsi:type="dcterms:W3CDTF">2010-07-31T03:13:00Z</dcterms:created>
  <dcterms:modified xsi:type="dcterms:W3CDTF">2010-07-31T23:05:00Z</dcterms:modified>
</cp:coreProperties>
</file>